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83E" w:rsidRDefault="00C52E5E" w:rsidP="00C52E5E">
      <w:pPr>
        <w:jc w:val="center"/>
        <w:rPr>
          <w:b/>
        </w:rPr>
      </w:pPr>
      <w:r w:rsidRPr="00C52E5E">
        <w:rPr>
          <w:b/>
        </w:rPr>
        <w:t>Расклад по периодам и ценам</w:t>
      </w:r>
    </w:p>
    <w:p w:rsidR="00260557" w:rsidRDefault="00260557" w:rsidP="00C52E5E">
      <w:pPr>
        <w:jc w:val="center"/>
        <w:rPr>
          <w:b/>
        </w:rPr>
      </w:pPr>
    </w:p>
    <w:p w:rsidR="00260557" w:rsidRPr="00C52E5E" w:rsidRDefault="00260557" w:rsidP="00260557">
      <w:pPr>
        <w:rPr>
          <w:b/>
        </w:rPr>
      </w:pPr>
      <w:r>
        <w:rPr>
          <w:b/>
        </w:rPr>
        <w:t>Лот №1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60557" w:rsidTr="00825A53">
        <w:tc>
          <w:tcPr>
            <w:tcW w:w="4785" w:type="dxa"/>
            <w:vAlign w:val="center"/>
          </w:tcPr>
          <w:p w:rsidR="00260557" w:rsidRPr="00C52E5E" w:rsidRDefault="00260557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786" w:type="dxa"/>
            <w:vAlign w:val="center"/>
          </w:tcPr>
          <w:p w:rsidR="00260557" w:rsidRPr="00C52E5E" w:rsidRDefault="00260557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установленная для определенного периода проведения публичных торгов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28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– 15:00 29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3 917 118,60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15:00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3 525 406,74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01.02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– 15:00 04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3 133 694,88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05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15:00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2 741 983,02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07.02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15:00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08.02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2 350 271,16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11.02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 – 15:00 12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1 958 559,30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15:00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14.02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1 566 847,44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15:00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1 175 135,58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15:00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20.02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783 423,72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 – 15:00 22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391 711,86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313 369,49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260557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27.02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15:00 2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B556F9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235 027,12</w:t>
            </w:r>
          </w:p>
        </w:tc>
      </w:tr>
      <w:tr w:rsidR="00260557" w:rsidTr="009D4D54">
        <w:tc>
          <w:tcPr>
            <w:tcW w:w="4785" w:type="dxa"/>
            <w:vAlign w:val="bottom"/>
          </w:tcPr>
          <w:p w:rsidR="00260557" w:rsidRPr="00C52E5E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 – 15:00 04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="00260557"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86" w:type="dxa"/>
            <w:vAlign w:val="bottom"/>
          </w:tcPr>
          <w:p w:rsidR="00260557" w:rsidRPr="00260557" w:rsidRDefault="00260557" w:rsidP="00260557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0557">
              <w:rPr>
                <w:rFonts w:ascii="Calibri" w:eastAsia="Times New Roman" w:hAnsi="Calibri" w:cs="Calibri"/>
                <w:color w:val="000000"/>
                <w:lang w:eastAsia="ru-RU"/>
              </w:rPr>
              <w:t>156 684,74</w:t>
            </w:r>
          </w:p>
        </w:tc>
      </w:tr>
    </w:tbl>
    <w:p w:rsidR="00C52E5E" w:rsidRDefault="00C52E5E"/>
    <w:p w:rsidR="00260557" w:rsidRPr="00260557" w:rsidRDefault="00260557">
      <w:pPr>
        <w:rPr>
          <w:b/>
        </w:rPr>
      </w:pPr>
      <w:r w:rsidRPr="00260557">
        <w:rPr>
          <w:b/>
        </w:rPr>
        <w:t>Лот №2</w:t>
      </w:r>
    </w:p>
    <w:p w:rsidR="00260557" w:rsidRPr="00C52E5E" w:rsidRDefault="00260557" w:rsidP="0026055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60557" w:rsidTr="008550D1">
        <w:tc>
          <w:tcPr>
            <w:tcW w:w="4785" w:type="dxa"/>
            <w:vAlign w:val="center"/>
          </w:tcPr>
          <w:p w:rsidR="00260557" w:rsidRPr="00C52E5E" w:rsidRDefault="00260557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786" w:type="dxa"/>
            <w:vAlign w:val="center"/>
          </w:tcPr>
          <w:p w:rsidR="00260557" w:rsidRPr="00C52E5E" w:rsidRDefault="00260557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установленная для определенного периода проведения публичных торгов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_GoBack" w:colFirst="1" w:colLast="1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28.01.2019 – 15:00 29.01.2019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376 357,50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30.01.2019 – 15:00 31.01.2019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338 721,75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01.02.2019 – 15:00 04.02.2019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301 086,00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05.02.2019 – 15:00 06.02.2019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263 450,25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07.02.2019 – 15:00 08.02.2019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225 814,50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11.02.2019 – 15:00 12.02.2019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188 178,75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13.02.2019 – 15:00 14.02.2019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150 543,00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15.02.2019 – 15:00 18.02.2019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112 907,25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19.02.2019 – 15:00 20.02.2019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75 271,50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21.02.2019 – 15:00 22.02.2019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37 635,75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25.02.2019 – 15:00 26.02.2019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30 108,60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27.02.2019 – 15:00 28.02.2019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22 581,45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01.03.2019 – 15:00 04.03.2019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15 054,30</w:t>
            </w:r>
          </w:p>
        </w:tc>
      </w:tr>
      <w:bookmarkEnd w:id="0"/>
    </w:tbl>
    <w:p w:rsidR="00260557" w:rsidRDefault="00260557" w:rsidP="00260557"/>
    <w:p w:rsidR="00B556F9" w:rsidRPr="00B556F9" w:rsidRDefault="00B556F9" w:rsidP="00260557">
      <w:pPr>
        <w:rPr>
          <w:b/>
        </w:rPr>
      </w:pPr>
      <w:r w:rsidRPr="00B556F9">
        <w:rPr>
          <w:b/>
        </w:rPr>
        <w:t>Лот №3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56F9" w:rsidTr="008550D1">
        <w:tc>
          <w:tcPr>
            <w:tcW w:w="4785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786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установленная для определенного периода проведения публичных торгов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28.01.2019 – 15:00 29.01.2019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376 357,50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30.01.2019 – 15:00 31.01.2019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338 721,75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01.02.2019 – 15:00 04.02.2019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301 086,00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05.02.2019 – 15:00 06.02.2019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263 450,25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07.02.2019 – 15:00 08.02.2019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225 814,50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11.02.2019 – 15:00 12.02.2019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188 178,75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13.02.2019 – 15:00 14.02.2019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150 543,00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15.02.2019 – 15:00 18.02.2019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112 907,25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19.02.2019 – 15:00 20.02.2019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75 271,50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21.02.2019 – 15:00 22.02.2019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37 635,75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25.02.2019 – 15:00 26.02.2019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30 108,60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27.02.2019 – 15:00 28.02.2019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22 581,45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01.03.2019 – 15:00 04.03.2019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15 054,30</w:t>
            </w:r>
          </w:p>
        </w:tc>
      </w:tr>
    </w:tbl>
    <w:p w:rsidR="00B556F9" w:rsidRDefault="00B556F9" w:rsidP="00B556F9"/>
    <w:p w:rsidR="00B556F9" w:rsidRPr="00B556F9" w:rsidRDefault="00B556F9" w:rsidP="00260557">
      <w:pPr>
        <w:rPr>
          <w:b/>
        </w:rPr>
      </w:pPr>
      <w:r w:rsidRPr="00B556F9">
        <w:rPr>
          <w:b/>
        </w:rPr>
        <w:t>Лот №4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56F9" w:rsidTr="008550D1">
        <w:tc>
          <w:tcPr>
            <w:tcW w:w="4785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786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установленная для определенного периода проведения публичных торгов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28.01.2019 – 15:00 29.01.2019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782 136,00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30.01.2019 – 15:00 31.01.2019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703 922,40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01.02.2019 – 15:00 04.02.2019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625 708,80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05.02.2019 – 15:00 06.02.2019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547 495,20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07.02.2019 – 15:00 08.02.2019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469 281,60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11.02.2019 – 15:00 12.02.2019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391 068,00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13.02.2019 – 15:00 14.02.2019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312 854,40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15.02.2019 – 15:00 18.02.2019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234 640,80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19.02.2019 – 15:00 20.02.2019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156 427,20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21.02.2019 – 15:00 22.02.2019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78 213,60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25.02.2019 – 15:00 26.02.2019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62 570,88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27.02.2019 – 15:00 28.02.2019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46 928,16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01.03.2019 – 15:00 04.03.2019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31 285,44</w:t>
            </w:r>
          </w:p>
        </w:tc>
      </w:tr>
    </w:tbl>
    <w:p w:rsidR="00B556F9" w:rsidRDefault="00B556F9" w:rsidP="00B556F9"/>
    <w:p w:rsidR="00B556F9" w:rsidRPr="00B556F9" w:rsidRDefault="00B556F9" w:rsidP="00260557">
      <w:pPr>
        <w:rPr>
          <w:b/>
        </w:rPr>
      </w:pPr>
      <w:r w:rsidRPr="00B556F9">
        <w:rPr>
          <w:b/>
        </w:rPr>
        <w:t>Лот №5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56F9" w:rsidTr="008550D1">
        <w:tc>
          <w:tcPr>
            <w:tcW w:w="4785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786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установленная для определенного периода проведения публичных торгов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28.01.2019 – 15:00 29.01.2019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738 914,40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30.01.2019 – 15:00 31.01.2019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665 022,96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01.02.2019 – 15:00 04.02.2019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591 131,52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05.02.2019 – 15:00 06.02.2019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517 240,08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07.02.2019 – 15:00 08.02.2019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443 348,64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11.02.2019 – 15:00 12.02.2019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369 457,20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13.02.2019 – 15:00 14.02.2019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295 565,76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15.02.2019 – 15:00 18.02.2019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221 674,32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19.02.2019 – 15:00 20.02.2019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147 782,88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21.02.2019 – 15:00 22.02.2019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73 891,44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25.02.2019 – 15:00 26.02.2019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59 113,15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27.02.2019 – 15:00 28.02.2019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44 334,86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01.03.2019 – 15:00 04.03.2019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29 556,58</w:t>
            </w:r>
          </w:p>
        </w:tc>
      </w:tr>
    </w:tbl>
    <w:p w:rsidR="00B556F9" w:rsidRDefault="00B556F9" w:rsidP="00B556F9"/>
    <w:p w:rsidR="00B556F9" w:rsidRPr="00C52E5E" w:rsidRDefault="00B556F9" w:rsidP="00B556F9">
      <w:pPr>
        <w:rPr>
          <w:b/>
        </w:rPr>
      </w:pPr>
      <w:r w:rsidRPr="00B556F9">
        <w:rPr>
          <w:b/>
        </w:rPr>
        <w:t>Лот №6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56F9" w:rsidTr="008550D1">
        <w:tc>
          <w:tcPr>
            <w:tcW w:w="4785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786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установленная для определенного периода проведения публичных торгов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28.01.2019 – 15:00 29.01.2019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251 874 526,50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30.01.2019 – 15:00 31.01.2019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226 687 073,85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01.02.2019 – 15:00 04.02.2019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201 499 621,20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05.02.2019 – 15:00 06.02.2019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176 312 168,55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07.02.2019 – 15:00 08.02.2019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151 124 715,90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11.02.2019 – 15:00 12.02.2019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125 937 263,25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13.02.2019 – 15:00 14.02.2019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100 749 810,60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15.02.2019 – 15:00 18.02.2019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75 562 357,95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19.02.2019 – 15:00 20.02.2019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50 374 905,30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21.02.2019 – 15:00 22.02.2019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25 187 452,65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25.02.2019 – 15:00 26.02.2019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20 149 962,12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27.02.2019 – 15:00 28.02.2019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15 112 471,59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01.03.2019 – 15:00 04.03.2019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10 074 981,06</w:t>
            </w:r>
          </w:p>
        </w:tc>
      </w:tr>
    </w:tbl>
    <w:p w:rsidR="00B556F9" w:rsidRDefault="00B556F9" w:rsidP="00B556F9"/>
    <w:p w:rsidR="00B556F9" w:rsidRPr="00C52E5E" w:rsidRDefault="00B556F9" w:rsidP="00B556F9">
      <w:pPr>
        <w:rPr>
          <w:b/>
        </w:rPr>
      </w:pPr>
      <w:r w:rsidRPr="00B556F9">
        <w:rPr>
          <w:b/>
        </w:rPr>
        <w:t>Лот №7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56F9" w:rsidTr="008550D1">
        <w:tc>
          <w:tcPr>
            <w:tcW w:w="4785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786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установленная для определенного периода проведения публичных торгов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28.01.2019 – 15:00 29.01.2019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17 481 186,00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30.01.2019 – 15:00 31.01.2019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15 733 067,40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01.02.2019 – 15:00 04.02.2019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13 984 948,80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05.02.2019 – 15:00 06.02.2019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12 236 830,20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07.02.2019 – 15:00 08.02.2019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10 488 711,60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11.02.2019 – 15:00 12.02.2019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8 740 593,00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13.02.2019 – 15:00 14.02.2019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6 992 474,40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15.02.2019 – 15:00 18.02.2019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5 244 355,80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19.02.2019 – 15:00 20.02.2019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3 496 237,20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21.02.2019 – 15:00 22.02.2019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1 748 118,60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25.02.2019 – 15:00 26.02.2019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1 398 494,88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27.02.2019 – 15:00 28.02.2019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1 048 871,16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01.03.2019 – 15:00 04.03.2019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699 247,44</w:t>
            </w:r>
          </w:p>
        </w:tc>
      </w:tr>
    </w:tbl>
    <w:p w:rsidR="00B556F9" w:rsidRDefault="00B556F9" w:rsidP="00B556F9"/>
    <w:p w:rsidR="00B556F9" w:rsidRPr="00C52E5E" w:rsidRDefault="00B556F9" w:rsidP="00B556F9">
      <w:pPr>
        <w:rPr>
          <w:b/>
        </w:rPr>
      </w:pPr>
      <w:r w:rsidRPr="00B556F9">
        <w:rPr>
          <w:b/>
        </w:rPr>
        <w:t xml:space="preserve">Лот №8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56F9" w:rsidTr="008550D1">
        <w:tc>
          <w:tcPr>
            <w:tcW w:w="4785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786" w:type="dxa"/>
            <w:vAlign w:val="center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52E5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Начальная цена, установленная для определенного периода проведения публичных торгов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28.01.2019 – 15:00 29.01.2019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53 452 884,60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30.01.2019 – 15:00 31.01.2019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48 107 596,14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01.02.2019 – 15:00 04.02.2019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42 762 307,68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05.02.2019 – 15:00 06.02.2019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37 417 019,22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07.02.2019 – 15:00 08.02.2019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32 071 730,76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11.02.2019 – 15:00 12.02.2019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26 726 442,30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13.02.2019 – 15:00 14.02.2019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21 381 153,84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15.02.2019 – 15:00 18.02.2019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16 035 865,38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19.02.2019 – 15:00 20.02.2019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10 690 576,92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21.02.2019 – 15:00 22.02.2019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5 345 288,46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25.02.2019 – 15:00 26.02.2019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4 276 230,77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27.02.2019 – 15:00 28.02.2019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3 207 173,08</w:t>
            </w:r>
          </w:p>
        </w:tc>
      </w:tr>
      <w:tr w:rsidR="00B556F9" w:rsidTr="008550D1">
        <w:tc>
          <w:tcPr>
            <w:tcW w:w="4785" w:type="dxa"/>
            <w:vAlign w:val="bottom"/>
          </w:tcPr>
          <w:p w:rsidR="00B556F9" w:rsidRPr="00C52E5E" w:rsidRDefault="00B556F9" w:rsidP="008550D1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09:00 01.03.2019 – 15:00 04.03.2019</w:t>
            </w:r>
          </w:p>
        </w:tc>
        <w:tc>
          <w:tcPr>
            <w:tcW w:w="4786" w:type="dxa"/>
            <w:vAlign w:val="bottom"/>
          </w:tcPr>
          <w:p w:rsidR="00B556F9" w:rsidRPr="00B556F9" w:rsidRDefault="00B556F9" w:rsidP="00B556F9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56F9">
              <w:rPr>
                <w:rFonts w:ascii="Calibri" w:eastAsia="Times New Roman" w:hAnsi="Calibri" w:cs="Calibri"/>
                <w:color w:val="000000"/>
                <w:lang w:eastAsia="ru-RU"/>
              </w:rPr>
              <w:t>2 138 115,38</w:t>
            </w:r>
          </w:p>
        </w:tc>
      </w:tr>
    </w:tbl>
    <w:p w:rsidR="00B556F9" w:rsidRDefault="00B556F9" w:rsidP="00B556F9"/>
    <w:p w:rsidR="00B556F9" w:rsidRDefault="00B556F9" w:rsidP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260557" w:rsidRDefault="00260557"/>
    <w:p w:rsidR="00C52E5E" w:rsidRDefault="00C52E5E" w:rsidP="00260557"/>
    <w:sectPr w:rsidR="00C52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A8E"/>
    <w:rsid w:val="00260557"/>
    <w:rsid w:val="00837A8E"/>
    <w:rsid w:val="0097083E"/>
    <w:rsid w:val="00A40E11"/>
    <w:rsid w:val="00B556F9"/>
    <w:rsid w:val="00C52E5E"/>
    <w:rsid w:val="00F8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3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ns1cAQMoG7xQyu/fb89X3coksr/blh9aBQ2zK+ZIdl4=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ewoRKlmXUv0eOFppCST8gLdtZCOBcz5ZF2f1+VarlGc=</DigestValue>
    </Reference>
  </SignedInfo>
  <SignatureValue>b3sF/xR8exCwC+cen7z1mt6vLxG6I69UfJmDLmoCUXMMIA1wZHTZuopIj29LUqhQ
+wEVMMGdo2jNtd3VMd8PIw==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+/11kCApYfdGbiLi4EMk9/u3v28=</DigestValue>
      </Reference>
      <Reference URI="/word/fontTable.xml?ContentType=application/vnd.openxmlformats-officedocument.wordprocessingml.fontTable+xml">
        <DigestMethod Algorithm="http://www.w3.org/2000/09/xmldsig#sha1"/>
        <DigestValue>KHm6mMvWri76pWBI4hacImOCWhY=</DigestValue>
      </Reference>
      <Reference URI="/word/settings.xml?ContentType=application/vnd.openxmlformats-officedocument.wordprocessingml.settings+xml">
        <DigestMethod Algorithm="http://www.w3.org/2000/09/xmldsig#sha1"/>
        <DigestValue>g26v/UvkRZx20j1perCAewbQBOE=</DigestValue>
      </Reference>
      <Reference URI="/word/styles.xml?ContentType=application/vnd.openxmlformats-officedocument.wordprocessingml.styles+xml">
        <DigestMethod Algorithm="http://www.w3.org/2000/09/xmldsig#sha1"/>
        <DigestValue>XpundEKDmUzKgy/WyUdmBX7iIKg=</DigestValue>
      </Reference>
      <Reference URI="/word/stylesWithEffects.xml?ContentType=application/vnd.ms-word.stylesWithEffects+xml">
        <DigestMethod Algorithm="http://www.w3.org/2000/09/xmldsig#sha1"/>
        <DigestValue>RRQtNzkB0abQOsKdHCyT2H/YiNU=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OuU/f4z8J94aozo66qdCvowakHo=</DigestValue>
      </Reference>
    </Manifest>
    <SignatureProperties>
      <SignatureProperty Id="idSignatureTime" Target="#idPackageSignature">
        <mdssi:SignatureTime>
          <mdssi:Format>YYYY-MM-DDThh:mm:ssTZD</mdssi:Format>
          <mdssi:Value>2019-01-24T08:59:32Z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2019-01-24T08:59:32Z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dcterms:created xsi:type="dcterms:W3CDTF">2019-01-18T13:38:00Z</dcterms:created>
  <dcterms:modified xsi:type="dcterms:W3CDTF">2019-01-18T13:38:00Z</dcterms:modified>
</cp:coreProperties>
</file>