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2018-02-27 11:00:00 (время московское) до 2018-04-05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Доля в уставном капитале ООО «АКСИОН» (ИНН 3907062639 ОГРН 1083906004896), номинальной стоимостью 50 000 рублей.</w:t>
              <w:br/>
              <w:t>2. Доля в уставном капитале ООО «Возрождение» (ИНН 3912503127 ОГРН 1123926051590), номинальной стоимостью 5 100 рублей.</w:t>
              <w:br/>
              <w:t>На имущественные права документы, подтверждающие внесение уставного капитала, отсутствуют.</w:t>
              <w:br/>
              <w:t>Имущество реализуется общим лотом. Начальная цена продажи Лота №2 составляет 55 100 рублей.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№СТП-2642/2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Бурагин А.Г.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LnpG/aKt8uEOhTHbsvz1uCkPH8VVmsvXjW9p8wkxMQc=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X21KGcwZdd7S7AGNfaxjpdB68TiAs1PV/trboQ15T8g=</DigestValue>
    </Reference>
  </SignedInfo>
  <SignatureValue>m2XVrlY7yBaPLO4z4ygwHo+XlAbXOkngrQTK1wEJ6uXLUN02s9De4pMWOiAQlH4P
smTmtoA4WZhtAaaZ7Yy3hQ==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PVv7AhwkA9mVWTlTkRw/wEQXKX4=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2018-04-05T13:10:01Z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2018-04-05T13:10:01Z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