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9E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49E3" w:rsidRDefault="00BA49E3" w:rsidP="00ED7965">
      <w:pPr>
        <w:ind w:left="142"/>
        <w:rPr>
          <w:rFonts w:ascii="Times New Roman" w:hAnsi="Times New Roman"/>
        </w:rPr>
      </w:pPr>
    </w:p>
    <w:p w:rsidR="00BA49E3" w:rsidRDefault="00BA49E3" w:rsidP="00ED7965">
      <w:pPr>
        <w:ind w:left="142"/>
        <w:rPr>
          <w:rFonts w:ascii="Times New Roman" w:hAnsi="Times New Roman"/>
        </w:rPr>
      </w:pPr>
    </w:p>
    <w:p w:rsidR="00BA49E3" w:rsidRDefault="00BA49E3" w:rsidP="00ED7965">
      <w:pPr>
        <w:ind w:left="142"/>
        <w:rPr>
          <w:rFonts w:ascii="Times New Roman" w:hAnsi="Times New Roman"/>
        </w:rPr>
      </w:pPr>
    </w:p>
    <w:p w:rsidR="00BA49E3" w:rsidRDefault="00BA49E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A49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A49E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A49E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№СТП-2262/57</w:t>
      </w:r>
    </w:p>
    <w:p w:rsidR="00BA49E3" w:rsidRDefault="00BA49E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49E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BA49E3" w:rsidRDefault="00BA49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49E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№СТП-2262/57,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A49E3" w:rsidRDefault="00BA49E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A49E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BA49E3" w:rsidRDefault="00BA49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A49E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49E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49E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A49E3" w:rsidTr="00BA0078">
        <w:tc>
          <w:tcPr>
            <w:tcW w:w="2996" w:type="dxa"/>
            <w:vAlign w:val="center"/>
          </w:tcPr>
          <w:p w:rsidR="00BA49E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6663" w:type="dxa"/>
            <w:vAlign w:val="center"/>
          </w:tcPr>
          <w:p w:rsidR="00BA49E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Угол внутренний (фасад), 6 шт.; Угол д/</w:t>
            </w:r>
            <w:proofErr w:type="spellStart"/>
            <w:r>
              <w:rPr>
                <w:rFonts w:ascii="Times New Roman" w:hAnsi="Times New Roman"/>
              </w:rPr>
              <w:t>подвесн</w:t>
            </w:r>
            <w:proofErr w:type="spellEnd"/>
            <w:r>
              <w:rPr>
                <w:rFonts w:ascii="Times New Roman" w:hAnsi="Times New Roman"/>
              </w:rPr>
              <w:t xml:space="preserve">. потолка (3м), 16 шт.; Угол наружный (фасад), 71 шт.; Угол наружный (фасад), 531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; Угол ПВХ, 9 шт.; Уголок наружный 125х125 (фасад), 31 шт.; Фасад аквилон 9003, 93 шт.; Фасад </w:t>
            </w:r>
            <w:proofErr w:type="spellStart"/>
            <w:r>
              <w:rPr>
                <w:rFonts w:ascii="Times New Roman" w:hAnsi="Times New Roman"/>
              </w:rPr>
              <w:t>нащельник</w:t>
            </w:r>
            <w:proofErr w:type="spellEnd"/>
            <w:r>
              <w:rPr>
                <w:rFonts w:ascii="Times New Roman" w:hAnsi="Times New Roman"/>
              </w:rPr>
              <w:t xml:space="preserve"> 1006, 17 шт.; Фасад </w:t>
            </w:r>
            <w:proofErr w:type="spellStart"/>
            <w:r>
              <w:rPr>
                <w:rFonts w:ascii="Times New Roman" w:hAnsi="Times New Roman"/>
              </w:rPr>
              <w:t>нащельник</w:t>
            </w:r>
            <w:proofErr w:type="spellEnd"/>
            <w:r>
              <w:rPr>
                <w:rFonts w:ascii="Times New Roman" w:hAnsi="Times New Roman"/>
              </w:rPr>
              <w:t xml:space="preserve"> 1013, 7 шт.; Фасад </w:t>
            </w:r>
            <w:proofErr w:type="spellStart"/>
            <w:r>
              <w:rPr>
                <w:rFonts w:ascii="Times New Roman" w:hAnsi="Times New Roman"/>
              </w:rPr>
              <w:t>нащельник</w:t>
            </w:r>
            <w:proofErr w:type="spellEnd"/>
            <w:r>
              <w:rPr>
                <w:rFonts w:ascii="Times New Roman" w:hAnsi="Times New Roman"/>
              </w:rPr>
              <w:t xml:space="preserve"> 1015, 9 шт.; Фасад </w:t>
            </w:r>
            <w:proofErr w:type="spellStart"/>
            <w:r>
              <w:rPr>
                <w:rFonts w:ascii="Times New Roman" w:hAnsi="Times New Roman"/>
              </w:rPr>
              <w:t>спецПрофиль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proofErr w:type="spellStart"/>
            <w:r>
              <w:rPr>
                <w:rFonts w:ascii="Times New Roman" w:hAnsi="Times New Roman"/>
              </w:rPr>
              <w:t>отчсечка</w:t>
            </w:r>
            <w:proofErr w:type="spellEnd"/>
            <w:r>
              <w:rPr>
                <w:rFonts w:ascii="Times New Roman" w:hAnsi="Times New Roman"/>
              </w:rPr>
              <w:t xml:space="preserve"> противопожарная), 9,6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; Фасад </w:t>
            </w:r>
            <w:proofErr w:type="spellStart"/>
            <w:r>
              <w:rPr>
                <w:rFonts w:ascii="Times New Roman" w:hAnsi="Times New Roman"/>
              </w:rPr>
              <w:t>спецПрофиль</w:t>
            </w:r>
            <w:proofErr w:type="spellEnd"/>
            <w:r>
              <w:rPr>
                <w:rFonts w:ascii="Times New Roman" w:hAnsi="Times New Roman"/>
              </w:rPr>
              <w:t xml:space="preserve"> (водоотлив) 1019, 12,5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; Фасад </w:t>
            </w:r>
            <w:proofErr w:type="spellStart"/>
            <w:r>
              <w:rPr>
                <w:rFonts w:ascii="Times New Roman" w:hAnsi="Times New Roman"/>
              </w:rPr>
              <w:t>спецПрофиль</w:t>
            </w:r>
            <w:proofErr w:type="spellEnd"/>
            <w:r>
              <w:rPr>
                <w:rFonts w:ascii="Times New Roman" w:hAnsi="Times New Roman"/>
              </w:rPr>
              <w:t xml:space="preserve"> (водоотлив) 9003, 256,54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; Фасад </w:t>
            </w:r>
            <w:proofErr w:type="spellStart"/>
            <w:r>
              <w:rPr>
                <w:rFonts w:ascii="Times New Roman" w:hAnsi="Times New Roman"/>
              </w:rPr>
              <w:t>спецПрофиль</w:t>
            </w:r>
            <w:proofErr w:type="spellEnd"/>
            <w:r>
              <w:rPr>
                <w:rFonts w:ascii="Times New Roman" w:hAnsi="Times New Roman"/>
              </w:rPr>
              <w:t xml:space="preserve"> (парапет )1006, 12,375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; Фасад </w:t>
            </w:r>
            <w:proofErr w:type="spellStart"/>
            <w:r>
              <w:rPr>
                <w:rFonts w:ascii="Times New Roman" w:hAnsi="Times New Roman"/>
              </w:rPr>
              <w:t>спецПрофиль</w:t>
            </w:r>
            <w:proofErr w:type="spellEnd"/>
            <w:r>
              <w:rPr>
                <w:rFonts w:ascii="Times New Roman" w:hAnsi="Times New Roman"/>
              </w:rPr>
              <w:t xml:space="preserve"> (парапет )1013, 3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; Фасад </w:t>
            </w:r>
            <w:proofErr w:type="spellStart"/>
            <w:r>
              <w:rPr>
                <w:rFonts w:ascii="Times New Roman" w:hAnsi="Times New Roman"/>
              </w:rPr>
              <w:t>спецПрофиль</w:t>
            </w:r>
            <w:proofErr w:type="spellEnd"/>
            <w:r>
              <w:rPr>
                <w:rFonts w:ascii="Times New Roman" w:hAnsi="Times New Roman"/>
              </w:rPr>
              <w:t xml:space="preserve"> (угол наружный) 1013, 22,955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; Фасад панель фасадная 1015, 51,84 м2; Фасад панель фасадная 2004, 184,16 м2; Фасад панель фасадная 3015, 95,98 м2; Фасад планка откосная 1006, 3 шт.; Фасад планка откосная 1019, 3 шт.; Фасад планка откосная 9006, 7 шт.; Фасад </w:t>
            </w:r>
            <w:proofErr w:type="spellStart"/>
            <w:r>
              <w:rPr>
                <w:rFonts w:ascii="Times New Roman" w:hAnsi="Times New Roman"/>
              </w:rPr>
              <w:t>спецПрофиль</w:t>
            </w:r>
            <w:proofErr w:type="spellEnd"/>
            <w:r>
              <w:rPr>
                <w:rFonts w:ascii="Times New Roman" w:hAnsi="Times New Roman"/>
              </w:rPr>
              <w:t xml:space="preserve"> (парапет) 1019, 30 </w:t>
            </w:r>
            <w:proofErr w:type="spellStart"/>
            <w:r>
              <w:rPr>
                <w:rFonts w:ascii="Times New Roman" w:hAnsi="Times New Roman"/>
              </w:rPr>
              <w:t>пог.м</w:t>
            </w:r>
            <w:proofErr w:type="spellEnd"/>
            <w:r>
              <w:rPr>
                <w:rFonts w:ascii="Times New Roman" w:hAnsi="Times New Roman"/>
              </w:rPr>
              <w:t xml:space="preserve">; Фасад угол внутренний 1015, 11 шт.; Фасад угол внутренний 1019, 18 шт.; Фасад угол наружный 2009, 55 шт.; Фасад угол наружный 1006, 3шт.; Фасад угол наружный 1013, 1 </w:t>
            </w: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  <w:r>
              <w:rPr>
                <w:rFonts w:ascii="Times New Roman" w:hAnsi="Times New Roman"/>
              </w:rPr>
              <w:t xml:space="preserve"> .; Фасад угол наружный 1015, 5 шт.; Фасад угол наружный 1019, 17 шт.; Фасад угол наружный 9006, 1 шт. - 344 430 р.</w:t>
            </w:r>
          </w:p>
        </w:tc>
      </w:tr>
    </w:tbl>
    <w:p w:rsidR="00BA49E3" w:rsidRDefault="00BA49E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49E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№СТП-2262/57 по лоту №57 не поступили.</w:t>
      </w:r>
    </w:p>
    <w:p w:rsidR="00BA49E3" w:rsidRDefault="00BA49E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49E3" w:rsidRDefault="00BA49E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49E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3D1551" w:rsidRPr="003D1551">
        <w:rPr>
          <w:rFonts w:ascii="Times New Roman" w:hAnsi="Times New Roman" w:cs="Times New Roman"/>
          <w:b/>
          <w:sz w:val="24"/>
          <w:szCs w:val="24"/>
        </w:rPr>
        <w:t>ИП Митрофанов А.Н.</w:t>
      </w:r>
    </w:p>
    <w:p w:rsidR="00BA49E3" w:rsidRDefault="00BA49E3" w:rsidP="003D1551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BA49E3" w:rsidRDefault="00BA49E3" w:rsidP="00ED7965">
      <w:pPr>
        <w:ind w:left="142"/>
        <w:rPr>
          <w:rFonts w:ascii="Times New Roman" w:hAnsi="Times New Roman"/>
        </w:rPr>
      </w:pPr>
    </w:p>
    <w:sectPr w:rsidR="00BA49E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DAD" w:rsidRDefault="006E1DAD" w:rsidP="00ED7965">
      <w:pPr>
        <w:spacing w:after="0" w:line="240" w:lineRule="auto"/>
      </w:pPr>
      <w:r>
        <w:separator/>
      </w:r>
    </w:p>
  </w:endnote>
  <w:endnote w:type="continuationSeparator" w:id="0">
    <w:p w:rsidR="006E1DAD" w:rsidRDefault="006E1D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9E3" w:rsidRDefault="00BA49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9E3" w:rsidRDefault="00BA49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9E3" w:rsidRDefault="00BA49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DAD" w:rsidRDefault="006E1DAD" w:rsidP="00ED7965">
      <w:pPr>
        <w:spacing w:after="0" w:line="240" w:lineRule="auto"/>
      </w:pPr>
      <w:r>
        <w:separator/>
      </w:r>
    </w:p>
  </w:footnote>
  <w:footnote w:type="continuationSeparator" w:id="0">
    <w:p w:rsidR="006E1DAD" w:rsidRDefault="006E1D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9E3" w:rsidRDefault="006E1D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9E3" w:rsidRDefault="006E1D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9E3" w:rsidRDefault="006E1D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1551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1DAD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A49E3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ED37045-B552-4CAD-A55A-DD4D94D21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AWY8l/oFEMc4Jve3N6njwxuxphDQFjrKIwMELp9dQyc=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x1+bM+vuUg9K+TxwlUcf89wvaKBKErf6E+D3YUzgK2c=</DigestValue>
    </Reference>
  </SignedInfo>
  <SignatureValue>17LGOwfH2uq+ptyqv2fwBHYKSr1rMHGVaAHWaSFxsJ52/MYVqZtOByCmKfr/9uh8
xD7bgxRz+s0xWLfR6Wakvw==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YP2U5A2UfAk8pXefKpDH22HE+qE=</DigestValue>
      </Reference>
      <Reference URI="/word/endnotes.xml?ContentType=application/vnd.openxmlformats-officedocument.wordprocessingml.endnotes+xml">
        <DigestMethod Algorithm="http://www.w3.org/2000/09/xmldsig#sha1"/>
        <DigestValue>LYMC81D95FICqXyjN+Kn+5R71yk=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TvgcnOr6lHlvAgUiHgoMlyDtZ/s=</DigestValue>
      </Reference>
      <Reference URI="/word/footer2.xml?ContentType=application/vnd.openxmlformats-officedocument.wordprocessingml.footer+xml">
        <DigestMethod Algorithm="http://www.w3.org/2000/09/xmldsig#sha1"/>
        <DigestValue>TvgcnOr6lHlvAgUiHgoMlyDtZ/s=</DigestValue>
      </Reference>
      <Reference URI="/word/footer3.xml?ContentType=application/vnd.openxmlformats-officedocument.wordprocessingml.footer+xml">
        <DigestMethod Algorithm="http://www.w3.org/2000/09/xmldsig#sha1"/>
        <DigestValue>TvgcnOr6lHlvAgUiHgoMlyDtZ/s=</DigestValue>
      </Reference>
      <Reference URI="/word/footnotes.xml?ContentType=application/vnd.openxmlformats-officedocument.wordprocessingml.footnotes+xml">
        <DigestMethod Algorithm="http://www.w3.org/2000/09/xmldsig#sha1"/>
        <DigestValue>CwVlLC6vE0dhsgGgbr7mXuZEI88=</DigestValue>
      </Reference>
      <Reference URI="/word/header1.xml?ContentType=application/vnd.openxmlformats-officedocument.wordprocessingml.header+xml">
        <DigestMethod Algorithm="http://www.w3.org/2000/09/xmldsig#sha1"/>
        <DigestValue>FB2ESTUeITSR9hwuvAwZ90rJVU4=</DigestValue>
      </Reference>
      <Reference URI="/word/header2.xml?ContentType=application/vnd.openxmlformats-officedocument.wordprocessingml.header+xml">
        <DigestMethod Algorithm="http://www.w3.org/2000/09/xmldsig#sha1"/>
        <DigestValue>WwDd+1R/QZk4yaJliqq/RPO1Yds=</DigestValue>
      </Reference>
      <Reference URI="/word/header3.xml?ContentType=application/vnd.openxmlformats-officedocument.wordprocessingml.header+xml">
        <DigestMethod Algorithm="http://www.w3.org/2000/09/xmldsig#sha1"/>
        <DigestValue>v5XhSkOrw6IlJRYGj95p3OrtBMw=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rB+CiUR3TU4NnjjpRketVZpe8mE=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2017-10-16T08:14:13Z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9A6F4-3546-40CF-9F43-276338D90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2017-10-13T07:03:00Z</dcterms:modified>
</cp:coreProperties>
</file>