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355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0355" w:rsidRDefault="00E90355" w:rsidP="00EA619D">
      <w:pPr>
        <w:ind w:left="142"/>
      </w:pPr>
    </w:p>
    <w:p w:rsidR="00E90355" w:rsidRDefault="00E90355" w:rsidP="00EA619D">
      <w:pPr>
        <w:ind w:left="142"/>
      </w:pPr>
    </w:p>
    <w:p w:rsidR="00E90355" w:rsidRDefault="00E90355" w:rsidP="00EA619D">
      <w:pPr>
        <w:ind w:left="142"/>
      </w:pPr>
    </w:p>
    <w:p w:rsidR="00E90355" w:rsidRDefault="00E9035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90355" w:rsidRDefault="00E9035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035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9035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90355" w:rsidRDefault="00E9035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035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8437D" w:rsidRPr="0018437D">
        <w:rPr>
          <w:rFonts w:ascii="Times New Roman" w:hAnsi="Times New Roman" w:cs="Times New Roman"/>
          <w:sz w:val="24"/>
          <w:szCs w:val="24"/>
        </w:rPr>
        <w:t>21.02</w:t>
      </w:r>
      <w:r w:rsidRPr="0018437D">
        <w:rPr>
          <w:rFonts w:ascii="Times New Roman" w:hAnsi="Times New Roman" w:cs="Times New Roman"/>
          <w:sz w:val="24"/>
          <w:szCs w:val="24"/>
        </w:rPr>
        <w:t>.201</w:t>
      </w:r>
      <w:r w:rsidR="0018437D" w:rsidRPr="0018437D">
        <w:rPr>
          <w:rFonts w:ascii="Times New Roman" w:hAnsi="Times New Roman" w:cs="Times New Roman"/>
          <w:sz w:val="24"/>
          <w:szCs w:val="24"/>
        </w:rPr>
        <w:t>8</w:t>
      </w:r>
    </w:p>
    <w:p w:rsidR="00E90355" w:rsidRDefault="00E9035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9035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</w:t>
      </w:r>
      <w:r w:rsidR="0018437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"Ивдельский лестранхоз"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№СТП-2349/1,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90355" w:rsidRDefault="00E9035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90355" w:rsidTr="008A1149">
        <w:tc>
          <w:tcPr>
            <w:tcW w:w="4981" w:type="dxa"/>
          </w:tcPr>
          <w:p w:rsidR="00E9035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9035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90355" w:rsidTr="008A1149">
        <w:tc>
          <w:tcPr>
            <w:tcW w:w="4981" w:type="dxa"/>
          </w:tcPr>
          <w:p w:rsidR="0018437D" w:rsidRPr="0018437D" w:rsidRDefault="0018437D" w:rsidP="001843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37D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1843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8437D">
              <w:rPr>
                <w:rFonts w:ascii="Times New Roman" w:hAnsi="Times New Roman"/>
                <w:sz w:val="24"/>
                <w:szCs w:val="24"/>
              </w:rPr>
              <w:t xml:space="preserve">) «12» февраля 2018г. </w:t>
            </w:r>
          </w:p>
          <w:p w:rsidR="00E90355" w:rsidRPr="0018437D" w:rsidRDefault="0018437D" w:rsidP="001843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37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843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8437D">
              <w:rPr>
                <w:rFonts w:ascii="Times New Roman" w:hAnsi="Times New Roman"/>
                <w:sz w:val="24"/>
                <w:szCs w:val="24"/>
              </w:rPr>
              <w:t>) «21» февраля 2018г.</w:t>
            </w:r>
          </w:p>
        </w:tc>
        <w:tc>
          <w:tcPr>
            <w:tcW w:w="4800" w:type="dxa"/>
          </w:tcPr>
          <w:p w:rsidR="00E90355" w:rsidRPr="0018437D" w:rsidRDefault="0018437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37D">
              <w:rPr>
                <w:rFonts w:ascii="Times New Roman" w:hAnsi="Times New Roman"/>
                <w:sz w:val="24"/>
                <w:szCs w:val="24"/>
              </w:rPr>
              <w:t>1220940.00</w:t>
            </w:r>
          </w:p>
        </w:tc>
      </w:tr>
    </w:tbl>
    <w:p w:rsidR="00E90355" w:rsidRDefault="00E9035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9035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2018-02-19 14:38:26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9035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03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903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90355" w:rsidTr="008A1149">
        <w:tc>
          <w:tcPr>
            <w:tcW w:w="2996" w:type="dxa"/>
            <w:vAlign w:val="center"/>
          </w:tcPr>
          <w:p w:rsidR="00E9035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9035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Здание нежилого назначения, бокс для ремонта и стоянки автомашин, литер Б, общей площадью 1 204,3 кв.м., кадастровый (или условный) номер 66:39/01:04:06:02:03,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дом, количество: 1 шт., начальная цена продажи: 1 750 500,00 руб.; 2) Здание нежилого назначения, материальный склад, литер Б1, общей площадью 235,2 кв.м., кадастровый (или условный) номер 66:39/01:04:06:02:04,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342 000,00 руб.; 3) Здание нежилого назначения, склад арочное здание, литер Б2, общей площадью 476,1 кв.м., кадастровый (или условный) номер 66:39/01:04:06:02:01,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692 100,00 руб.; 4) Цех лесопиления, количество: 1 шт., начальная цена продажи: 1 441 800,00 руб.; 5) Земельный участок. Категория земель: земли населенных пунктов. Разрешенное использование: под материальный склад, склад арочное здание и гаражный бокс. Право аренды. Кадастровый номер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66:43:0401006:0054.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участок  находится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примерно  в  370  метрах  по направлению на восток от ориентира дом,  расположенного за пределами  участка, адрес ориентира: обл. Свердловская, г. Ивдель, п. Полуночное, ул. Шахтеров, дом №2. Площадь 3660 кв.м., количество: 1 шт., начальная цена продажи: 159 300,00 руб.; 6) Земельный участок.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спец. Назначения. Право аренды. Кадастровый номер 66:43:0301008:2315, адрес: Свердловская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пос.Лозьвинский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находится по адресу: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п.Лозьвинский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находится примерно в 800 метрах по направлению на юго-восток от ориентира дом № 2, расположенного за пределами участка, площадь 45000 кв.м., количество: 1 шт., начальная цена продажи: 1 719 000,00 руб.</w:t>
            </w:r>
          </w:p>
        </w:tc>
      </w:tr>
    </w:tbl>
    <w:p w:rsidR="00E90355" w:rsidRDefault="00E9035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90355" w:rsidTr="008A1149">
        <w:tc>
          <w:tcPr>
            <w:tcW w:w="4889" w:type="dxa"/>
          </w:tcPr>
          <w:p w:rsidR="00E9035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9035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90355" w:rsidTr="008A1149">
        <w:tc>
          <w:tcPr>
            <w:tcW w:w="4889" w:type="dxa"/>
          </w:tcPr>
          <w:p w:rsidR="00E90355" w:rsidRPr="0018437D" w:rsidRDefault="001843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37D">
              <w:rPr>
                <w:rFonts w:ascii="Times New Roman" w:hAnsi="Times New Roman" w:cs="Times New Roman"/>
                <w:b/>
                <w:sz w:val="24"/>
                <w:szCs w:val="24"/>
              </w:rPr>
              <w:t>1220940.00</w:t>
            </w:r>
          </w:p>
        </w:tc>
        <w:tc>
          <w:tcPr>
            <w:tcW w:w="4892" w:type="dxa"/>
          </w:tcPr>
          <w:p w:rsidR="00E903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1300000.00</w:t>
            </w:r>
          </w:p>
        </w:tc>
      </w:tr>
    </w:tbl>
    <w:p w:rsidR="00E90355" w:rsidRDefault="00E9035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35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90355" w:rsidTr="006D6214">
        <w:tc>
          <w:tcPr>
            <w:tcW w:w="1701" w:type="dxa"/>
            <w:vAlign w:val="center"/>
          </w:tcPr>
          <w:p w:rsidR="00E9035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9035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903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903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9035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90355" w:rsidRDefault="00E9035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9035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0355" w:rsidTr="006D6214">
        <w:tc>
          <w:tcPr>
            <w:tcW w:w="1701" w:type="dxa"/>
          </w:tcPr>
          <w:p w:rsidR="00E9035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11293</w:t>
            </w:r>
          </w:p>
        </w:tc>
        <w:tc>
          <w:tcPr>
            <w:tcW w:w="4536" w:type="dxa"/>
          </w:tcPr>
          <w:p w:rsidR="00E9035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"Торговый дом ЭКСПОРТЛЕС"</w:t>
            </w:r>
          </w:p>
        </w:tc>
        <w:tc>
          <w:tcPr>
            <w:tcW w:w="850" w:type="dxa"/>
          </w:tcPr>
          <w:p w:rsidR="00E9035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9035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3805711980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1103805000991</w:t>
            </w:r>
          </w:p>
        </w:tc>
      </w:tr>
    </w:tbl>
    <w:p w:rsidR="00E90355" w:rsidRDefault="00E9035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9035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2018-02-20 14:07:57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9035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03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903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90355" w:rsidTr="008A1149">
        <w:tc>
          <w:tcPr>
            <w:tcW w:w="2996" w:type="dxa"/>
            <w:vAlign w:val="center"/>
          </w:tcPr>
          <w:p w:rsidR="00E9035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9035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Здание нежилого назначения, бокс для ремонта и стоянки автомашин, литер Б, общей площадью 1 204,3 кв.м., кадастровый (или условный) номер 66:39/01:04:06:02:03,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дом, количество: 1 шт., начальная цена продажи: 1 750 500,00 руб.; 2) Здание нежилого назначения, материальный склад, литер Б1, общей площадью 235,2 кв.м., кадастровый (или условный) номер 66:39/01:04:06:02:04,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342 000,00 руб.; 3) Здание нежилого назначения, склад арочное здание, литер Б2, общей площадью 476,1 кв.м., кадастровый (или условный) номер 66:39/01:04:06:02:01,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2, количество: 1 шт., начальная цена продажи: 692 100,00 руб.; 4) Цех лесопиления, количество: 1 шт., начальная цена продажи: 1 441 800,00 руб.; 5) Земельный участок. Категория земель: земли населенных пунктов. Разрешенное использование: под материальный склад, склад арочное здание и гаражный бокс. Право аренды. Кадастровый номер 66:43:0401006:0054.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участок  находится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примерно  в  370  метрах  по направлению на восток от ориентира дом,  расположенного за пределами  участка, адрес ориентира: обл. Свердловская, г. Ивдель, п. Полуночное, ул. Шахтеров, дом №2. Площадь 3660 кв.м., количество: 1 шт., начальная цена продажи: 159 300,00 руб.; 6) Земельный участок.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спец. Назначения. Право аренды. Кадастровый номер 66:43:0301008:2315, адрес: Свердловская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пос.Лозьвинский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находится по адресу: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п.Лозьвинский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находится примерно в 800 метрах по направлению на юго-восток от ориентира дом № 2, расположенного за пределами участка, площадь 45000 кв.м., количество: 1 шт., начальная цена продажи: 1 719 000,00 руб.</w:t>
            </w:r>
          </w:p>
        </w:tc>
      </w:tr>
    </w:tbl>
    <w:p w:rsidR="00E90355" w:rsidRDefault="00E9035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90355" w:rsidTr="008A1149">
        <w:tc>
          <w:tcPr>
            <w:tcW w:w="4889" w:type="dxa"/>
          </w:tcPr>
          <w:p w:rsidR="00E9035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9035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90355" w:rsidTr="008A1149">
        <w:tc>
          <w:tcPr>
            <w:tcW w:w="4889" w:type="dxa"/>
          </w:tcPr>
          <w:p w:rsidR="00E90355" w:rsidRDefault="001843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37D">
              <w:rPr>
                <w:rFonts w:ascii="Times New Roman" w:hAnsi="Times New Roman" w:cs="Times New Roman"/>
                <w:b/>
                <w:sz w:val="24"/>
                <w:szCs w:val="24"/>
              </w:rPr>
              <w:t>1220940.00</w:t>
            </w:r>
          </w:p>
        </w:tc>
        <w:tc>
          <w:tcPr>
            <w:tcW w:w="4892" w:type="dxa"/>
          </w:tcPr>
          <w:p w:rsidR="00E903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1526175.00</w:t>
            </w:r>
          </w:p>
        </w:tc>
      </w:tr>
    </w:tbl>
    <w:p w:rsidR="00E90355" w:rsidRDefault="00E9035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35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90355" w:rsidTr="006D6214">
        <w:tc>
          <w:tcPr>
            <w:tcW w:w="1701" w:type="dxa"/>
            <w:vAlign w:val="center"/>
          </w:tcPr>
          <w:p w:rsidR="00E9035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9035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903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903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9035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90355" w:rsidRDefault="00E9035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9035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0355" w:rsidTr="006D6214">
        <w:tc>
          <w:tcPr>
            <w:tcW w:w="1701" w:type="dxa"/>
          </w:tcPr>
          <w:p w:rsidR="00E9035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11389</w:t>
            </w:r>
          </w:p>
        </w:tc>
        <w:tc>
          <w:tcPr>
            <w:tcW w:w="4536" w:type="dxa"/>
          </w:tcPr>
          <w:p w:rsidR="00E9035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Дружинин Антон Евгеньевич</w:t>
            </w:r>
          </w:p>
        </w:tc>
        <w:tc>
          <w:tcPr>
            <w:tcW w:w="850" w:type="dxa"/>
          </w:tcPr>
          <w:p w:rsidR="00E9035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9035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660207070200</w:t>
            </w:r>
          </w:p>
        </w:tc>
      </w:tr>
    </w:tbl>
    <w:p w:rsidR="00E90355" w:rsidRDefault="00E9035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9035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2018-02-21 19:38:28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9035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03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9035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90355" w:rsidTr="008A1149">
        <w:tc>
          <w:tcPr>
            <w:tcW w:w="2996" w:type="dxa"/>
            <w:vAlign w:val="center"/>
          </w:tcPr>
          <w:p w:rsidR="00E9035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E9035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Здание нежилого назначения, бокс для ремонта и стоянки автомашин, литер Б, общей площадью 1 204,3 кв.м., кадастровый (или условный) номер 66:39/01:04:06:02:03,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дом, количество: 1 шт., начальная цена продажи: 1 750 500,00 руб.; 2) Здание нежилого назначения, материальный склад, литер Б1, общей площадью 235,2 кв.м., кадастровый (или условный) номер 66:39/01:04:06:02:04,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342 000,00 руб.; 3) Здание нежилого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назначения, склад арочное здание, литер Б2, общей площадью 476,1 кв.м., кадастровый (или условный) номер 66:39/01:04:06:02:01, адрес: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п.Полуночное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ул.Шахтеров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 370 метрах на восток от дома № 2, количество: 1 шт., начальная цена продажи: 692 100,00 руб.; 4) Цех лесопиления, количество: 1 шт., начальная цена продажи: 1 441 800,00 руб.; 5) Земельный участок. Категория земель: земли населенных пунктов. Разрешенное использование: под материальный склад, склад арочное здание и гаражный бокс. Право аренды. Кадастровый номер 66:43:0401006:0054.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участок  находится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примерно  в  370  метрах  по направлению на восток от ориентира дом,  расположенного за пределами  участка, адрес ориентира: обл. Свердловская, г. Ивдель, п. Полуночное, ул. Шахтеров, дом №2. Площадь 3660 кв.м., количество: 1 шт., начальная цена продажи: 159 300,00 руб.; 6) Земельный участок.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спец. Назначения. Право аренды. Кадастровый номер 66:43:0301008:2315, адрес: Свердловская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пос.Лозьвинский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находится по адресу: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г.Ивдель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п.Лозьвинский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ул.Нагорная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находится примерно в 800 метрах по направлению на юго-восток от ориентира дом № 2, расположенного за пределами участка, площадь 45000 кв.м., количество: 1 шт., начальная цена продажи: 1 719 000,00 руб.</w:t>
            </w:r>
          </w:p>
        </w:tc>
      </w:tr>
    </w:tbl>
    <w:p w:rsidR="00E90355" w:rsidRDefault="00E9035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90355" w:rsidTr="008A1149">
        <w:tc>
          <w:tcPr>
            <w:tcW w:w="4889" w:type="dxa"/>
          </w:tcPr>
          <w:p w:rsidR="00E9035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9035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90355" w:rsidTr="008A1149">
        <w:tc>
          <w:tcPr>
            <w:tcW w:w="4889" w:type="dxa"/>
          </w:tcPr>
          <w:p w:rsidR="00E90355" w:rsidRDefault="001843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37D">
              <w:rPr>
                <w:rFonts w:ascii="Times New Roman" w:hAnsi="Times New Roman" w:cs="Times New Roman"/>
                <w:b/>
                <w:sz w:val="24"/>
                <w:szCs w:val="24"/>
              </w:rPr>
              <w:t>1220940.00</w:t>
            </w:r>
          </w:p>
        </w:tc>
        <w:tc>
          <w:tcPr>
            <w:tcW w:w="4892" w:type="dxa"/>
          </w:tcPr>
          <w:p w:rsidR="00E903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1510000.00</w:t>
            </w:r>
          </w:p>
        </w:tc>
      </w:tr>
    </w:tbl>
    <w:p w:rsidR="00E90355" w:rsidRDefault="00E9035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35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90355" w:rsidTr="006D6214">
        <w:tc>
          <w:tcPr>
            <w:tcW w:w="1701" w:type="dxa"/>
            <w:vAlign w:val="center"/>
          </w:tcPr>
          <w:p w:rsidR="00E9035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9035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903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903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9035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90355" w:rsidRDefault="00E9035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9035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0355" w:rsidTr="006D6214">
        <w:tc>
          <w:tcPr>
            <w:tcW w:w="1701" w:type="dxa"/>
          </w:tcPr>
          <w:p w:rsidR="00E9035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:rsidR="00E9035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:rsidR="00E9035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9035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6678074191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1169658088687</w:t>
            </w:r>
          </w:p>
        </w:tc>
      </w:tr>
    </w:tbl>
    <w:p w:rsidR="00E90355" w:rsidRDefault="00E9035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9035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9035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90355" w:rsidTr="006D6214">
        <w:tc>
          <w:tcPr>
            <w:tcW w:w="1740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90355" w:rsidRDefault="00E9035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4F2A" w:rsidTr="006D6214">
        <w:trPr>
          <w:trHeight w:val="73"/>
        </w:trPr>
        <w:tc>
          <w:tcPr>
            <w:tcW w:w="1740" w:type="dxa"/>
          </w:tcPr>
          <w:p w:rsidR="00C94F2A" w:rsidRDefault="00C94F2A" w:rsidP="00C94F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11293</w:t>
            </w:r>
          </w:p>
        </w:tc>
        <w:tc>
          <w:tcPr>
            <w:tcW w:w="4536" w:type="dxa"/>
          </w:tcPr>
          <w:p w:rsidR="00C94F2A" w:rsidRDefault="00C94F2A" w:rsidP="00C94F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"Торговый дом ЭКСПОРТЛЕС"</w:t>
            </w:r>
          </w:p>
        </w:tc>
        <w:tc>
          <w:tcPr>
            <w:tcW w:w="850" w:type="dxa"/>
          </w:tcPr>
          <w:p w:rsidR="00C94F2A" w:rsidRDefault="00C94F2A" w:rsidP="00C94F2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94F2A" w:rsidRDefault="00C94F2A" w:rsidP="00C94F2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3805711980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1103805000991</w:t>
            </w:r>
          </w:p>
        </w:tc>
      </w:tr>
      <w:tr w:rsidR="007B74DD" w:rsidTr="006D6214">
        <w:trPr>
          <w:trHeight w:val="73"/>
        </w:trPr>
        <w:tc>
          <w:tcPr>
            <w:tcW w:w="1740" w:type="dxa"/>
          </w:tcPr>
          <w:p w:rsidR="007B74DD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11389</w:t>
            </w:r>
          </w:p>
        </w:tc>
        <w:tc>
          <w:tcPr>
            <w:tcW w:w="4536" w:type="dxa"/>
          </w:tcPr>
          <w:p w:rsidR="007B74DD" w:rsidRDefault="007B74DD" w:rsidP="007B74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Дружинин Антон Евгеньевич</w:t>
            </w:r>
          </w:p>
        </w:tc>
        <w:tc>
          <w:tcPr>
            <w:tcW w:w="850" w:type="dxa"/>
          </w:tcPr>
          <w:p w:rsidR="007B74DD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B74DD" w:rsidRDefault="007B74DD" w:rsidP="007B74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660207070200</w:t>
            </w:r>
          </w:p>
        </w:tc>
      </w:tr>
      <w:tr w:rsidR="007B74DD" w:rsidTr="006D6214">
        <w:trPr>
          <w:trHeight w:val="73"/>
        </w:trPr>
        <w:tc>
          <w:tcPr>
            <w:tcW w:w="1740" w:type="dxa"/>
          </w:tcPr>
          <w:p w:rsidR="007B74DD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:rsidR="007B74DD" w:rsidRDefault="007B74DD" w:rsidP="007B74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:rsidR="007B74DD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B74DD" w:rsidRDefault="007B74DD" w:rsidP="007B74D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6678074191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1169658088687</w:t>
            </w:r>
          </w:p>
        </w:tc>
      </w:tr>
    </w:tbl>
    <w:p w:rsidR="00E90355" w:rsidRDefault="00E9035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035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p w:rsidR="0018437D" w:rsidRDefault="0018437D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90355" w:rsidTr="002B1008">
        <w:trPr>
          <w:trHeight w:val="797"/>
        </w:trPr>
        <w:tc>
          <w:tcPr>
            <w:tcW w:w="2552" w:type="dxa"/>
            <w:vAlign w:val="center"/>
          </w:tcPr>
          <w:p w:rsidR="00E9035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9035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9035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9035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90355" w:rsidTr="002B1008">
        <w:tc>
          <w:tcPr>
            <w:tcW w:w="2552" w:type="dxa"/>
          </w:tcPr>
          <w:p w:rsidR="00E90355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8" w:type="dxa"/>
          </w:tcPr>
          <w:p w:rsidR="00E90355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75" w:type="dxa"/>
          </w:tcPr>
          <w:p w:rsidR="00E90355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E90355" w:rsidRDefault="007B74DD" w:rsidP="007B74D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E9035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9035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9035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9035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90355" w:rsidRDefault="00E9035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9035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18437D"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Дрожащих О.С.</w:t>
      </w:r>
    </w:p>
    <w:sectPr w:rsidR="00E9035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517" w:rsidRDefault="00C44517">
      <w:pPr>
        <w:spacing w:after="0" w:line="240" w:lineRule="auto"/>
      </w:pPr>
      <w:r>
        <w:separator/>
      </w:r>
    </w:p>
  </w:endnote>
  <w:endnote w:type="continuationSeparator" w:id="0">
    <w:p w:rsidR="00C44517" w:rsidRDefault="00C4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355" w:rsidRDefault="00E9035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355" w:rsidRDefault="00E9035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355" w:rsidRDefault="00E903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517" w:rsidRDefault="00C44517">
      <w:pPr>
        <w:spacing w:after="0" w:line="240" w:lineRule="auto"/>
      </w:pPr>
      <w:r>
        <w:separator/>
      </w:r>
    </w:p>
  </w:footnote>
  <w:footnote w:type="continuationSeparator" w:id="0">
    <w:p w:rsidR="00C44517" w:rsidRDefault="00C44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355" w:rsidRDefault="00C44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355" w:rsidRDefault="00C44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355" w:rsidRDefault="00C445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A6220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437D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B74DD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44517"/>
    <w:rsid w:val="00C7715E"/>
    <w:rsid w:val="00C8613E"/>
    <w:rsid w:val="00C87285"/>
    <w:rsid w:val="00C94F2A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90355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5D81C5D"/>
  <w15:docId w15:val="{478D1586-52E7-49B7-8B4E-7927F863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DfTlR9iCHWK1A4CBHFo8A5AJpiyZfNsRrqjYn/EMua0=</DigestValue>
    </Reference>
    <Reference Type="http://www.w3.org/2000/09/xmldsig#Object" URI="#idOfficeObject">
      <DigestMethod Algorithm="urn:ietf:params:xml:ns:cpxmlsec:algorithms:gostr3411"/>
      <DigestValue>0wEn88jah6whTvMHbiwOJyeutrGhKjnDaL3ncJ9W/vk=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Qmh3kv5CEoSGObhnlJbTRMuwJAHtUzKH0ZdeIoGZI9s=</DigestValue>
    </Reference>
  </SignedInfo>
  <SignatureValue>4WH86A1PCcX1ugeVo0Go/VAvpk4rWKdkAwh9/H9PgjYapAQP1jdFOCr/x9ZLErFm
/Dm/vi/mqrcCw4GG2D8VFg==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64r44Mr2iAHucYLq51/PAYnfoSM=</DigestValue>
      </Reference>
      <Reference URI="/word/endnotes.xml?ContentType=application/vnd.openxmlformats-officedocument.wordprocessingml.endnotes+xml">
        <DigestMethod Algorithm="http://www.w3.org/2000/09/xmldsig#sha1"/>
        <DigestValue>nBmu5Ld6/NvnLhXEHszgp4wAh0A=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KVjv3o+pM0xzxlK7yYJV1HIVd9g=</DigestValue>
      </Reference>
      <Reference URI="/word/footer2.xml?ContentType=application/vnd.openxmlformats-officedocument.wordprocessingml.footer+xml">
        <DigestMethod Algorithm="http://www.w3.org/2000/09/xmldsig#sha1"/>
        <DigestValue>KVjv3o+pM0xzxlK7yYJV1HIVd9g=</DigestValue>
      </Reference>
      <Reference URI="/word/footer3.xml?ContentType=application/vnd.openxmlformats-officedocument.wordprocessingml.footer+xml">
        <DigestMethod Algorithm="http://www.w3.org/2000/09/xmldsig#sha1"/>
        <DigestValue>KVjv3o+pM0xzxlK7yYJV1HIVd9g=</DigestValue>
      </Reference>
      <Reference URI="/word/footnotes.xml?ContentType=application/vnd.openxmlformats-officedocument.wordprocessingml.footnotes+xml">
        <DigestMethod Algorithm="http://www.w3.org/2000/09/xmldsig#sha1"/>
        <DigestValue>U6/xZF3R0rn0Xqw3OtiwzXkem+M=</DigestValue>
      </Reference>
      <Reference URI="/word/header1.xml?ContentType=application/vnd.openxmlformats-officedocument.wordprocessingml.header+xml">
        <DigestMethod Algorithm="http://www.w3.org/2000/09/xmldsig#sha1"/>
        <DigestValue>SOAtV+2rdESLebbCekEEuz+m38Q=</DigestValue>
      </Reference>
      <Reference URI="/word/header2.xml?ContentType=application/vnd.openxmlformats-officedocument.wordprocessingml.header+xml">
        <DigestMethod Algorithm="http://www.w3.org/2000/09/xmldsig#sha1"/>
        <DigestValue>15PaX5NMD077KwGrR0Xk0m3Wk3M=</DigestValue>
      </Reference>
      <Reference URI="/word/header3.xml?ContentType=application/vnd.openxmlformats-officedocument.wordprocessingml.header+xml">
        <DigestMethod Algorithm="http://www.w3.org/2000/09/xmldsig#sha1"/>
        <DigestValue>byrGUU7bGn1bceHXiAKo147/XZs=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Up5vws8PdvSah54JU3fXEwW0Gd0=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V7ih27jAq6+4pTN18fy9aWr84og=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2018-02-22T07:15:48Z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№ СТП-2349/1</SignatureComments>
          <WindowsVersion>10.0</WindowsVersion>
          <OfficeVersion>16.0.9001/12</OfficeVersion>
          <ApplicationVersion>16.0.9001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2018-02-22T07:15:48Z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№ СТП-2349/1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2</cp:revision>
  <dcterms:created xsi:type="dcterms:W3CDTF">2018-02-22T07:14:00Z</dcterms:created>
  <dcterms:modified xsi:type="dcterms:W3CDTF">2018-02-22T07:14:00Z</dcterms:modified>
</cp:coreProperties>
</file>