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85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4858" w:rsidRDefault="00CA4858" w:rsidP="00ED7965">
      <w:pPr>
        <w:ind w:left="142"/>
      </w:pPr>
    </w:p>
    <w:p w:rsidR="00CA4858" w:rsidRDefault="00CA4858" w:rsidP="00ED7965">
      <w:pPr>
        <w:ind w:left="142"/>
      </w:pPr>
    </w:p>
    <w:p w:rsidR="00CA4858" w:rsidRDefault="00CA4858" w:rsidP="00ED7965">
      <w:pPr>
        <w:ind w:left="142"/>
      </w:pPr>
    </w:p>
    <w:p w:rsidR="00CA485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A485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A485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A4858" w:rsidRDefault="00CA485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A485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№СТП-2563/3</w:t>
      </w:r>
    </w:p>
    <w:p w:rsidR="00CA485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A485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A4858" w:rsidRDefault="0001020C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CA485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1020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«Стройкомплект»</w:t>
      </w:r>
    </w:p>
    <w:p w:rsidR="00CA4858" w:rsidRDefault="00CA485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485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2018-03-06 12:00:00 (время московское)</w:t>
      </w:r>
    </w:p>
    <w:p w:rsidR="00CA485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A485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A485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A4858" w:rsidRDefault="00CA485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A485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A485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A485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A485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85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85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Цех железобетонных изделий (нежилое здание), при оценке дополнительно учтено: благоустройство завода ЖБИ; благоустройство завода тюбингов; теплотрасса к заводу тюбингов. ПодстанцияКТПНТ.3 крана (п.4,5,6). Имущество находится в залоге у ООО «Нерудтехнологии» (правопреемник ООО «ПКО «Челябинск-Стройиндустрия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»).,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начальная цена 112596300.00</w:t>
            </w:r>
          </w:p>
        </w:tc>
      </w:tr>
    </w:tbl>
    <w:p w:rsidR="00CA4858" w:rsidRDefault="00CA485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485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CA485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A4858" w:rsidRDefault="00CA485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A485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A4858" w:rsidRDefault="00CA485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A485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01020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«Стройкомплект»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01020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01020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A485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858" w:rsidRDefault="00CA485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858" w:rsidRDefault="00CA485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858" w:rsidRDefault="00CA485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858" w:rsidRDefault="000102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858" w:rsidRDefault="000102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858" w:rsidRDefault="0001020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20C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A4858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/1WwsuhcTQLJKvD2mXvQx7E+lo+GHuPgx8072Uz4jnk=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COAkj1TBe93aHchb5ivQVaZWqQo1knZR/2kN6d4ugvE=</DigestValue>
    </Reference>
  </SignedInfo>
  <SignatureValue>YFyOqPSCJZBVRFOBYMTCx33OOV6Mf7IwUKNwj0y5HWgJlsvfEjj5sJlIwcJ+9dl/
P7m+zwBTr82Dv54MbPUPtA==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+dTANyy3ZJ7faOSg+9HGhjOEufw=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tQtqxBT/ijnZP7obzz+cjp1Xh8U=</DigestValue>
      </Reference>
      <Reference URI="/word/footer2.xml?ContentType=application/vnd.openxmlformats-officedocument.wordprocessingml.footer+xml">
        <DigestMethod Algorithm="http://www.w3.org/2000/09/xmldsig#sha1"/>
        <DigestValue>tQtqxBT/ijnZP7obzz+cjp1Xh8U=</DigestValue>
      </Reference>
      <Reference URI="/word/footer3.xml?ContentType=application/vnd.openxmlformats-officedocument.wordprocessingml.footer+xml">
        <DigestMethod Algorithm="http://www.w3.org/2000/09/xmldsig#sha1"/>
        <DigestValue>tQtqxBT/ijnZP7obzz+cjp1Xh8U=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kho4r6vXW606OAXQLWUesLXLvw8=</DigestValue>
      </Reference>
      <Reference URI="/word/header2.xml?ContentType=application/vnd.openxmlformats-officedocument.wordprocessingml.header+xml">
        <DigestMethod Algorithm="http://www.w3.org/2000/09/xmldsig#sha1"/>
        <DigestValue>slR6TquO9EvnndWbJsIsvKecGgY=</DigestValue>
      </Reference>
      <Reference URI="/word/header3.xml?ContentType=application/vnd.openxmlformats-officedocument.wordprocessingml.header+xml">
        <DigestMethod Algorithm="http://www.w3.org/2000/09/xmldsig#sha1"/>
        <DigestValue>Kif4FpXo77HkZ7K5ddA3auGAMew=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NPctjrgjQQ5cWa4CAQxAVLRk5cg=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2018-03-06T09:18:14Z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2018-03-06T09:18:14Z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34B63-91CD-48CC-9EFF-1D911EE10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1280</Characters>
  <Application>Microsoft Office Word</Application>
  <DocSecurity>0</DocSecurity>
  <Lines>29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2018-03-06T09:18:00Z</dcterms:modified>
</cp:coreProperties>
</file>