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AB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2ABF" w:rsidRDefault="00BA2ABF" w:rsidP="00ED7965">
      <w:pPr>
        <w:ind w:left="142"/>
        <w:rPr>
          <w:rFonts w:ascii="Times New Roman" w:hAnsi="Times New Roman"/>
        </w:rPr>
      </w:pPr>
    </w:p>
    <w:p w:rsidR="00BA2ABF" w:rsidRDefault="00BA2ABF" w:rsidP="00ED7965">
      <w:pPr>
        <w:ind w:left="142"/>
        <w:rPr>
          <w:rFonts w:ascii="Times New Roman" w:hAnsi="Times New Roman"/>
        </w:rPr>
      </w:pPr>
    </w:p>
    <w:p w:rsidR="00BA2ABF" w:rsidRDefault="00BA2ABF" w:rsidP="00ED7965">
      <w:pPr>
        <w:ind w:left="142"/>
        <w:rPr>
          <w:rFonts w:ascii="Times New Roman" w:hAnsi="Times New Roman"/>
        </w:rPr>
      </w:pPr>
    </w:p>
    <w:p w:rsidR="00BA2AB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A2AB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A2AB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BA2ABF" w:rsidRDefault="00BA2AB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A2AB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СТП-2293/1</w:t>
      </w:r>
      <w:bookmarkEnd w:id="0"/>
    </w:p>
    <w:p w:rsidR="00BA2AB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A2AB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A2AB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A2ABF" w:rsidRDefault="00BA2AB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A2AB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A2AB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14:08:00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A2AB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A2AB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A2AB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A2ABF" w:rsidRDefault="00BA2AB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A2AB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A2AB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A2AB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A2AB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AB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AB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Производственно-технологический комплекс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Калтанское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включающий Блок зимних теплиц №23-42 и соединительный коридор № 43 площадью 49 723 кв.м., оборудованный СИОД вентилятором охлаждения, Системой контроля микроклимата, Подвесными лотками с укладкой ткани, Системой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электроподсвечивания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Системой отопления, Оборудованием рассадного отделения, Теплообменником, Оборудованием подачи СО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Земельный участок площадью 65388 кв. м.; Здание площадью 827,5 кв. м.; Земельный площадью 1651 кв. м.; Блок вспомогательных служб площадью 1770,8 кв.м.; Здание столовой площадью 405,1 кв.м.; Нежилое здание площадью 7602,8 кв.м., оборудованное Системой внутреннего отопления теплиц, Системой вентиляции в теплицах, Системой вертикальных и горизонтальных шторных экранов, Системой капельного полива, Системой испарительного охлаждения и до увлажнения воздуха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Системой подкормки растений, Системой электрооборудования, электроосвещения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электродосвечивания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Автоматизированной системой управления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мироклиматом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Системой водоснабжения и канализации;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лукохранилища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площадью 810,1 кв.м.; Земельный участок площадью 46317 кв. м.; Блок зимних ангарных теплиц площадью 26013 кв.м.; Технологический комплекс для выращивания салата гидропонным методом по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технологии АФГ; Земельный участок площадью 32500 кв. м., Здание общей площадью 351,3 кв.м.; Земельный участок площадью 2697 кв. м., Земельный участок площадью 71830 кв. м., Склад нефтепродуктов, Центральный склад, Проходной пункт, Ограждение тепличного комбината, Очистные сооружения, 71 единица оборудования, 2 единицы техники, начальная цена 498527742.24</w:t>
            </w:r>
          </w:p>
        </w:tc>
      </w:tr>
    </w:tbl>
    <w:p w:rsidR="00BA2ABF" w:rsidRDefault="00BA2AB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A2AB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BA2ABF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AB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AB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2AB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A2ABF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CD0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11.10.2017</w:t>
            </w:r>
          </w:p>
          <w:p w:rsidR="00CD032F" w:rsidRDefault="00CD0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11.10.2017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CD0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149907292.09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CD0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A2ABF" w:rsidRDefault="00BA2AB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A2AB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A2AB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A2AB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Агро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Элит-Инвест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пр. Весенний, д. 8, кв. 20</w:t>
            </w:r>
          </w:p>
          <w:p w:rsidR="00BA2ABF" w:rsidRDefault="00BA2AB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2017-10-11 12:56:52</w:t>
            </w:r>
          </w:p>
          <w:p w:rsidR="00BA2ABF" w:rsidRDefault="00BA2AB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151100000.00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A2ABF" w:rsidRDefault="00BA2AB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2AB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BA2AB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A2AB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Элит-Инвест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пр. Весенний, д. 8, кв. 20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2017-10-11 12:56:52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AB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151100000.00</w:t>
            </w:r>
          </w:p>
        </w:tc>
      </w:tr>
    </w:tbl>
    <w:p w:rsidR="00BA2ABF" w:rsidRDefault="00BA2AB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A2AB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№1 посредством публичного предложения, прием заявок прекращается.</w:t>
      </w:r>
    </w:p>
    <w:p w:rsidR="00BA2ABF" w:rsidRDefault="00BA2AB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A2AB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BE3" w:rsidRDefault="00847BE3" w:rsidP="00ED7965">
      <w:pPr>
        <w:spacing w:after="0" w:line="240" w:lineRule="auto"/>
      </w:pPr>
      <w:r>
        <w:separator/>
      </w:r>
    </w:p>
  </w:endnote>
  <w:endnote w:type="continuationSeparator" w:id="0">
    <w:p w:rsidR="00847BE3" w:rsidRDefault="00847B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ABF" w:rsidRDefault="00BA2AB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ABF" w:rsidRDefault="00BA2AB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ABF" w:rsidRDefault="00BA2AB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BE3" w:rsidRDefault="00847BE3" w:rsidP="00ED7965">
      <w:pPr>
        <w:spacing w:after="0" w:line="240" w:lineRule="auto"/>
      </w:pPr>
      <w:r>
        <w:separator/>
      </w:r>
    </w:p>
  </w:footnote>
  <w:footnote w:type="continuationSeparator" w:id="0">
    <w:p w:rsidR="00847BE3" w:rsidRDefault="00847B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ABF" w:rsidRDefault="00BA2A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ABF" w:rsidRDefault="00BA2A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ABF" w:rsidRDefault="00BA2A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47BE3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A2ABF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D032F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8qpHp/hwrxHo5MF5umVTg1rEUzIXK+Vp2+UbwLJD1go=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VUtIwEcxyQpDdHen3Qx1Nfe6Wlqc7ll6G/MCjSqTjrU=</DigestValue>
    </Reference>
  </SignedInfo>
  <SignatureValue>Mq1QF8sHUsSx2TjeJ5kKucpOfz71PwJAHjbFc+RggK3mGArYEtj3I5QeU9BA/0XE
0Vhr6yZzK36AfSb2wEXARw==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N5X9ZRBROgNiNQuVo/83jSnftp8=</DigestValue>
      </Reference>
      <Reference URI="/word/endnotes.xml?ContentType=application/vnd.openxmlformats-officedocument.wordprocessingml.endnotes+xml">
        <DigestMethod Algorithm="http://www.w3.org/2000/09/xmldsig#sha1"/>
        <DigestValue>YjbuBnGWEngP8ixiBBz7GxM2uL4=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yYZrt7SvNNhViXODiz9i2rAXvIM=</DigestValue>
      </Reference>
      <Reference URI="/word/footer2.xml?ContentType=application/vnd.openxmlformats-officedocument.wordprocessingml.footer+xml">
        <DigestMethod Algorithm="http://www.w3.org/2000/09/xmldsig#sha1"/>
        <DigestValue>yYZrt7SvNNhViXODiz9i2rAXvIM=</DigestValue>
      </Reference>
      <Reference URI="/word/footer3.xml?ContentType=application/vnd.openxmlformats-officedocument.wordprocessingml.footer+xml">
        <DigestMethod Algorithm="http://www.w3.org/2000/09/xmldsig#sha1"/>
        <DigestValue>yYZrt7SvNNhViXODiz9i2rAXvIM=</DigestValue>
      </Reference>
      <Reference URI="/word/footnotes.xml?ContentType=application/vnd.openxmlformats-officedocument.wordprocessingml.footnotes+xml">
        <DigestMethod Algorithm="http://www.w3.org/2000/09/xmldsig#sha1"/>
        <DigestValue>94JgH4867ExTL9pBQk7uPGkQ0uQ=</DigestValue>
      </Reference>
      <Reference URI="/word/header1.xml?ContentType=application/vnd.openxmlformats-officedocument.wordprocessingml.header+xml">
        <DigestMethod Algorithm="http://www.w3.org/2000/09/xmldsig#sha1"/>
        <DigestValue>7gbg3GtsHYCF7ouMSBYSiISAqsM=</DigestValue>
      </Reference>
      <Reference URI="/word/header2.xml?ContentType=application/vnd.openxmlformats-officedocument.wordprocessingml.header+xml">
        <DigestMethod Algorithm="http://www.w3.org/2000/09/xmldsig#sha1"/>
        <DigestValue>gy0frd362vISFtzXaA7CMevJJ+s=</DigestValue>
      </Reference>
      <Reference URI="/word/header3.xml?ContentType=application/vnd.openxmlformats-officedocument.wordprocessingml.header+xml">
        <DigestMethod Algorithm="http://www.w3.org/2000/09/xmldsig#sha1"/>
        <DigestValue>6GzjHYDGCzxKppzG5C53XRRi0cI=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E39MatMU1hQswsNPIxtQgbsyr/8=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2017-10-11T12:22:28Z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2017-10-11T12:22:28Z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22AAC-DC2D-42A7-A972-D3BC3A049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2017-10-11T11:54:00Z</dcterms:modified>
</cp:coreProperties>
</file>