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48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4480" w:rsidRDefault="00264480" w:rsidP="00ED7965">
      <w:pPr>
        <w:ind w:left="142"/>
      </w:pPr>
    </w:p>
    <w:p w:rsidR="00264480" w:rsidRDefault="00264480" w:rsidP="00ED7965">
      <w:pPr>
        <w:ind w:left="142"/>
      </w:pPr>
    </w:p>
    <w:p w:rsidR="00264480" w:rsidRDefault="00264480" w:rsidP="00ED7965">
      <w:pPr>
        <w:ind w:left="142"/>
      </w:pPr>
    </w:p>
    <w:p w:rsidR="0026448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448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448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264480" w:rsidRDefault="0026448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644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№СТП-2695/1</w:t>
      </w:r>
    </w:p>
    <w:p w:rsidR="0026448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644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44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6448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«Интер-Союз»</w:t>
      </w:r>
    </w:p>
    <w:p w:rsidR="00264480" w:rsidRDefault="0026448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448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09:00:00 (время московское)</w:t>
      </w:r>
    </w:p>
    <w:p w:rsidR="0026448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448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448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4480" w:rsidRDefault="0026448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448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44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44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448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48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48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№1. Линия по производству стройматериалов - 16 ед., все оборудование 2012 г. выпуска : комплект п/матрица № 1, 6 ; комплект п/матрица № 2, 11; комплект п/матрица № 2, 15; комплект п/матрица № 2, 18; комплект п/матрица № 2 , 2 ; комплект п/матрица № 2,4; комплект п/матрица № 2, 7 ; комплект п/матрица № 3, 7; установка «Мастек»; блок весовых дозаторов на 2 компонента; блок управления транспортерами на 2 компонента; смеситель -активатор; толкатель электромеханический; транспортер ленточный 5 м с оребрением; установка резательная механизированная АСМ-РМ; шнековый питатель 4,5 м.; автомобиль грузовой –самосвал DONGFENG DFL 3251A, 2007 г. выпуска, государственный номер Н179СВ174, двигатель 3002069157313, шасси LGAXLLDP273004300; погрузчик LW300F, 2012 г. выпуска, заводской номер 1300F0121957(1</w:t>
            </w:r>
            <w:r w:rsidR="002767A9">
              <w:rPr>
                <w:rFonts w:ascii="Times New Roman" w:hAnsi="Times New Roman"/>
                <w:sz w:val="24"/>
                <w:szCs w:val="24"/>
              </w:rPr>
              <w:t>1205131),двигатель BB6G3C01982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1428950.00</w:t>
            </w:r>
          </w:p>
        </w:tc>
      </w:tr>
    </w:tbl>
    <w:p w:rsidR="00264480" w:rsidRDefault="0026448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4480" w:rsidRPr="002767A9" w:rsidRDefault="001C2FDF" w:rsidP="002767A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64480" w:rsidTr="00E34ACD">
        <w:tc>
          <w:tcPr>
            <w:tcW w:w="6520" w:type="dxa"/>
          </w:tcPr>
          <w:p w:rsidR="0026448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6448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264480" w:rsidTr="00E34ACD">
        <w:tc>
          <w:tcPr>
            <w:tcW w:w="6520" w:type="dxa"/>
          </w:tcPr>
          <w:p w:rsidR="0026448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Джокиладзе Нодар Иосифович;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457000, Челябинская область, Увельский р-н, пос. Увельский, ул Кузнечная, д. 14</w:t>
            </w:r>
          </w:p>
        </w:tc>
        <w:tc>
          <w:tcPr>
            <w:tcW w:w="3119" w:type="dxa"/>
          </w:tcPr>
          <w:p w:rsidR="0026448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2018-04-27 13:15:12</w:t>
            </w:r>
          </w:p>
        </w:tc>
      </w:tr>
    </w:tbl>
    <w:p w:rsidR="00264480" w:rsidRDefault="0026448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64480" w:rsidRDefault="0026448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448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4480" w:rsidRDefault="0026448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4480" w:rsidRPr="002767A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2767A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767A9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«Интер-Союз» </w:t>
      </w:r>
      <w:r w:rsidRPr="002767A9">
        <w:rPr>
          <w:rFonts w:ascii="Times New Roman" w:hAnsi="Times New Roman"/>
          <w:sz w:val="24"/>
          <w:szCs w:val="24"/>
        </w:rPr>
        <w:t xml:space="preserve">Лот №1, </w:t>
      </w:r>
      <w:r w:rsidRPr="002767A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767A9">
        <w:rPr>
          <w:rFonts w:ascii="Times New Roman" w:hAnsi="Times New Roman"/>
          <w:sz w:val="24"/>
          <w:szCs w:val="24"/>
        </w:rPr>
        <w:t xml:space="preserve">, согласно </w:t>
      </w:r>
      <w:r w:rsidR="00874222">
        <w:rPr>
          <w:rFonts w:ascii="Times New Roman" w:hAnsi="Times New Roman"/>
          <w:sz w:val="24"/>
          <w:szCs w:val="24"/>
        </w:rPr>
        <w:t xml:space="preserve">абзацу 1 </w:t>
      </w:r>
      <w:r w:rsidRPr="002767A9">
        <w:rPr>
          <w:rFonts w:ascii="Times New Roman" w:hAnsi="Times New Roman"/>
          <w:sz w:val="24"/>
          <w:szCs w:val="24"/>
        </w:rPr>
        <w:t>п. 17 ст. 110 от 26.10.2002г. №127-ФЗ «О несостоятельности (банкротстве)», так как к участию в торгах был допущен только один участник.</w:t>
      </w:r>
    </w:p>
    <w:p w:rsidR="00264480" w:rsidRDefault="0087422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соответсвии с </w:t>
      </w:r>
      <w:r w:rsidRPr="002767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абзацем 2 </w:t>
      </w:r>
      <w:r w:rsidRPr="002767A9">
        <w:rPr>
          <w:rFonts w:ascii="Times New Roman" w:hAnsi="Times New Roman"/>
          <w:sz w:val="24"/>
          <w:szCs w:val="24"/>
        </w:rPr>
        <w:t>п. 17 ст. 110 от 26.10.2002г. №127-ФЗ «О несостоятельности (банкротстве)»</w:t>
      </w:r>
      <w:r>
        <w:rPr>
          <w:rFonts w:ascii="Times New Roman" w:hAnsi="Times New Roman"/>
          <w:sz w:val="24"/>
          <w:szCs w:val="24"/>
        </w:rPr>
        <w:t xml:space="preserve"> конкурсный управляющий заключает договор купли-продажи имущества должника лота №1 с единственным участником торгов с Джокиладзе Нодаром Иосифовичем с ценой предложения равной начальной цене лота 1428950.00 руб.</w:t>
      </w:r>
    </w:p>
    <w:sectPr w:rsidR="0026448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253" w:rsidRDefault="003B2253" w:rsidP="00ED7965">
      <w:pPr>
        <w:spacing w:after="0" w:line="240" w:lineRule="auto"/>
      </w:pPr>
      <w:r>
        <w:separator/>
      </w:r>
    </w:p>
  </w:endnote>
  <w:endnote w:type="continuationSeparator" w:id="0">
    <w:p w:rsidR="003B2253" w:rsidRDefault="003B22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480" w:rsidRDefault="002644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480" w:rsidRDefault="002644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480" w:rsidRDefault="002644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253" w:rsidRDefault="003B2253" w:rsidP="00ED7965">
      <w:pPr>
        <w:spacing w:after="0" w:line="240" w:lineRule="auto"/>
      </w:pPr>
      <w:r>
        <w:separator/>
      </w:r>
    </w:p>
  </w:footnote>
  <w:footnote w:type="continuationSeparator" w:id="0">
    <w:p w:rsidR="003B2253" w:rsidRDefault="003B22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480" w:rsidRDefault="005C61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480" w:rsidRDefault="005C61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480" w:rsidRDefault="005C61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82BD1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4480"/>
    <w:rsid w:val="002767A9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B2253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C6174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4222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Lp+Fx9wvmvFYG3u/N1aRloGAtS8zk0e5fFevRvgR+LE=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e9UcFa2iWV9IZqcFIXu+Vg/nfLkKFlT6EJ5AsLB5z5Dq39hH4vApnmhUPz0aNz/7UmmZcdX1
    Z0hr4aWpORTxKQ==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etm0hENA22IPtfV/20laH36kGY8=</DigestValue>
      </Reference>
      <Reference URI="/word/endnotes.xml?ContentType=application/vnd.openxmlformats-officedocument.wordprocessingml.endnotes+xml">
        <DigestMethod Algorithm="http://www.w3.org/2000/09/xmldsig#sha1"/>
        <DigestValue>3NV+v35MzVX5DBtP/JPdfxu1io8=</DigestValue>
      </Reference>
      <Reference URI="/word/fontTable.xml?ContentType=application/vnd.openxmlformats-officedocument.wordprocessingml.fontTable+xml">
        <DigestMethod Algorithm="http://www.w3.org/2000/09/xmldsig#sha1"/>
        <DigestValue>llXWKb1gyDpCPDOgEX8ZNxRFDxg=</DigestValue>
      </Reference>
      <Reference URI="/word/footer1.xml?ContentType=application/vnd.openxmlformats-officedocument.wordprocessingml.footer+xml">
        <DigestMethod Algorithm="http://www.w3.org/2000/09/xmldsig#sha1"/>
        <DigestValue>enYfp7Gg61+bQV8JaYWYkoBihec=</DigestValue>
      </Reference>
      <Reference URI="/word/footer2.xml?ContentType=application/vnd.openxmlformats-officedocument.wordprocessingml.footer+xml">
        <DigestMethod Algorithm="http://www.w3.org/2000/09/xmldsig#sha1"/>
        <DigestValue>enYfp7Gg61+bQV8JaYWYkoBihec=</DigestValue>
      </Reference>
      <Reference URI="/word/footer3.xml?ContentType=application/vnd.openxmlformats-officedocument.wordprocessingml.footer+xml">
        <DigestMethod Algorithm="http://www.w3.org/2000/09/xmldsig#sha1"/>
        <DigestValue>enYfp7Gg61+bQV8JaYWYkoBihec=</DigestValue>
      </Reference>
      <Reference URI="/word/footnotes.xml?ContentType=application/vnd.openxmlformats-officedocument.wordprocessingml.footnotes+xml">
        <DigestMethod Algorithm="http://www.w3.org/2000/09/xmldsig#sha1"/>
        <DigestValue>SFyRt4Ppq9KdEtlZTIcwoPV/a9o=</DigestValue>
      </Reference>
      <Reference URI="/word/header1.xml?ContentType=application/vnd.openxmlformats-officedocument.wordprocessingml.header+xml">
        <DigestMethod Algorithm="http://www.w3.org/2000/09/xmldsig#sha1"/>
        <DigestValue>QULFpBat3m/hFGnx6xGpGGScnQg=</DigestValue>
      </Reference>
      <Reference URI="/word/header2.xml?ContentType=application/vnd.openxmlformats-officedocument.wordprocessingml.header+xml">
        <DigestMethod Algorithm="http://www.w3.org/2000/09/xmldsig#sha1"/>
        <DigestValue>84q5aeeAgOQdGJ86CNMW4juWUbk=</DigestValue>
      </Reference>
      <Reference URI="/word/header3.xml?ContentType=application/vnd.openxmlformats-officedocument.wordprocessingml.header+xml">
        <DigestMethod Algorithm="http://www.w3.org/2000/09/xmldsig#sha1"/>
        <DigestValue>IR8k1v/Dsn22L2eDvn86IqJaRRA=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0KxjwqOxd9V1/D2P+lRfylGi1IA=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7BF74-EEAA-4CB8-93AB-3D53BF616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***</cp:lastModifiedBy>
  <cp:revision>12</cp:revision>
  <dcterms:created xsi:type="dcterms:W3CDTF">2017-09-21T12:42:00Z</dcterms:created>
  <dcterms:modified xsi:type="dcterms:W3CDTF">2018-05-03T06:26:00Z</dcterms:modified>
</cp:coreProperties>
</file>