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74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744" w:rsidRDefault="00AD7744" w:rsidP="00ED7965">
      <w:pPr>
        <w:ind w:left="142"/>
      </w:pPr>
    </w:p>
    <w:p w:rsidR="00AD7744" w:rsidRDefault="00AD7744" w:rsidP="00ED7965">
      <w:pPr>
        <w:ind w:left="142"/>
      </w:pPr>
    </w:p>
    <w:p w:rsidR="00AD7744" w:rsidRDefault="00AD7744" w:rsidP="00ED7965">
      <w:pPr>
        <w:ind w:left="142"/>
      </w:pPr>
    </w:p>
    <w:p w:rsidR="00AD774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774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C55F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D774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D7744" w:rsidRDefault="00AD774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77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№СТП-2357/4</w:t>
      </w:r>
    </w:p>
    <w:p w:rsidR="00AD774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D77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D774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D7744" w:rsidRDefault="00DC55FD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Муниципального</w:t>
      </w:r>
      <w:r w:rsidR="009722DE">
        <w:rPr>
          <w:rFonts w:ascii="Times New Roman" w:hAnsi="Times New Roman"/>
          <w:b/>
          <w:sz w:val="26"/>
          <w:szCs w:val="26"/>
        </w:rPr>
        <w:t xml:space="preserve"> унитарно</w:t>
      </w:r>
      <w:r>
        <w:rPr>
          <w:rFonts w:ascii="Times New Roman" w:hAnsi="Times New Roman"/>
          <w:b/>
          <w:sz w:val="26"/>
          <w:szCs w:val="26"/>
        </w:rPr>
        <w:t>го</w:t>
      </w:r>
      <w:r w:rsidR="009722DE">
        <w:rPr>
          <w:rFonts w:ascii="Times New Roman" w:hAnsi="Times New Roman"/>
          <w:b/>
          <w:sz w:val="26"/>
          <w:szCs w:val="26"/>
        </w:rPr>
        <w:t xml:space="preserve"> предприяти</w:t>
      </w:r>
      <w:r>
        <w:rPr>
          <w:rFonts w:ascii="Times New Roman" w:hAnsi="Times New Roman"/>
          <w:b/>
          <w:sz w:val="26"/>
          <w:szCs w:val="26"/>
        </w:rPr>
        <w:t>я</w:t>
      </w:r>
      <w:r w:rsidR="009722DE"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 w:rsidR="009722DE"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 w:rsidR="009722DE"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D7744" w:rsidRDefault="00AD774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774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12:00:00 (время московское)</w:t>
      </w:r>
    </w:p>
    <w:p w:rsidR="00AD774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774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774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D7744" w:rsidRDefault="00AD774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D774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77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77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774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74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74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площадью 76,8 кв. м., расположенное на 1-ом этаже жилого дома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(Гагарина), д. 162, кадастровый (условный) номер: 07-07-01/040/2011-518.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Встроенное нежилое подвальное помещение, площадью 21 кв.м.,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26, кадастровый (условный) номер: 07-07- 01/013/2012-499. Встроенное нежилое помещение, площадью 148, 90 кв. м., расположенное на 1-ом этаже жилого дома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КБР, г. Нальчик, ул. Ингушская, д. 25-а, кадастровый (условный) номер: 07-07-01/040/2011-514.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Встроенное нежилое помещение, площадью 70,2 кв.м., расположенное на 1-ом этаже жилого дома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КБР, г. Нальчик, ул. Фучика, д. 4, кв. 6, кадастровый (условный) номер: 07-07-01/054/2011-479.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Встроенное нежилое помещение, площадью 269,10 кв.м., расположенное на 1-ом этаже жилого дома по адресу: КБР, г. Нальчик, пр. Ленина, д.20, кадастровый (условны</w:t>
            </w:r>
            <w:r w:rsidR="0054063E">
              <w:rPr>
                <w:rFonts w:ascii="Times New Roman" w:hAnsi="Times New Roman"/>
                <w:sz w:val="24"/>
                <w:szCs w:val="24"/>
              </w:rPr>
              <w:t>й) номер: 07-07-01/040/2011-505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19516000.00</w:t>
            </w:r>
          </w:p>
        </w:tc>
      </w:tr>
    </w:tbl>
    <w:p w:rsidR="00AD7744" w:rsidRDefault="00AD774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774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D774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7744" w:rsidRDefault="00AD774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D774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принял решение: </w:t>
      </w:r>
    </w:p>
    <w:p w:rsidR="00AD7744" w:rsidRDefault="00AD774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7744" w:rsidRPr="0054063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4063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54063E">
        <w:rPr>
          <w:rFonts w:ascii="Times New Roman" w:hAnsi="Times New Roman"/>
          <w:b/>
          <w:sz w:val="24"/>
          <w:szCs w:val="24"/>
        </w:rPr>
        <w:t>Муниципально</w:t>
      </w:r>
      <w:r w:rsidR="00DC55FD">
        <w:rPr>
          <w:rFonts w:ascii="Times New Roman" w:hAnsi="Times New Roman"/>
          <w:b/>
          <w:sz w:val="24"/>
          <w:szCs w:val="24"/>
        </w:rPr>
        <w:t>го унитарного предприятия</w:t>
      </w:r>
      <w:r w:rsidRPr="0054063E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54063E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54063E">
        <w:rPr>
          <w:rFonts w:ascii="Times New Roman" w:hAnsi="Times New Roman"/>
          <w:b/>
          <w:sz w:val="24"/>
          <w:szCs w:val="24"/>
        </w:rPr>
        <w:t xml:space="preserve"> заказчика </w:t>
      </w:r>
      <w:bookmarkStart w:id="0" w:name="_GoBack"/>
      <w:r w:rsidR="00DC55FD" w:rsidRPr="00DC55FD">
        <w:rPr>
          <w:rFonts w:ascii="Times New Roman" w:hAnsi="Times New Roman"/>
          <w:sz w:val="24"/>
          <w:szCs w:val="24"/>
        </w:rPr>
        <w:t>по л</w:t>
      </w:r>
      <w:bookmarkEnd w:id="0"/>
      <w:r w:rsidRPr="0054063E">
        <w:rPr>
          <w:rFonts w:ascii="Times New Roman" w:hAnsi="Times New Roman"/>
          <w:sz w:val="24"/>
          <w:szCs w:val="24"/>
        </w:rPr>
        <w:t>от</w:t>
      </w:r>
      <w:r w:rsidR="00DC55FD">
        <w:rPr>
          <w:rFonts w:ascii="Times New Roman" w:hAnsi="Times New Roman"/>
          <w:sz w:val="24"/>
          <w:szCs w:val="24"/>
        </w:rPr>
        <w:t>у</w:t>
      </w:r>
      <w:r w:rsidRPr="0054063E">
        <w:rPr>
          <w:rFonts w:ascii="Times New Roman" w:hAnsi="Times New Roman"/>
          <w:sz w:val="24"/>
          <w:szCs w:val="24"/>
        </w:rPr>
        <w:t xml:space="preserve"> №4, </w:t>
      </w:r>
      <w:r w:rsidRPr="0054063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4063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D7744" w:rsidRPr="0054063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4CA" w:rsidRDefault="005354CA" w:rsidP="00ED7965">
      <w:pPr>
        <w:spacing w:after="0" w:line="240" w:lineRule="auto"/>
      </w:pPr>
      <w:r>
        <w:separator/>
      </w:r>
    </w:p>
  </w:endnote>
  <w:endnote w:type="continuationSeparator" w:id="0">
    <w:p w:rsidR="005354CA" w:rsidRDefault="005354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44" w:rsidRDefault="00AD77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44" w:rsidRDefault="00AD77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44" w:rsidRDefault="00AD77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4CA" w:rsidRDefault="005354CA" w:rsidP="00ED7965">
      <w:pPr>
        <w:spacing w:after="0" w:line="240" w:lineRule="auto"/>
      </w:pPr>
      <w:r>
        <w:separator/>
      </w:r>
    </w:p>
  </w:footnote>
  <w:footnote w:type="continuationSeparator" w:id="0">
    <w:p w:rsidR="005354CA" w:rsidRDefault="005354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44" w:rsidRDefault="00DC55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44" w:rsidRDefault="00DC55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744" w:rsidRDefault="00DC55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54CA"/>
    <w:rsid w:val="0054063E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7744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55F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hM2+EwGeTGVu45WY7LJT8ndm9AfqrhL7L1Lnk+upfVE=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5X7VOq8n7eeqyIJhuXxmCZ/1h/ZDEC5tvftBnd1FXGM=</DigestValue>
    </Reference>
  </SignedInfo>
  <SignatureValue>fh+/Hoyv44NTWhvKn/NEG+n7bxx3B5Bm19s2jvNIhZgKp7dfQnne4TqzMG0+DAyK
ksNBI4lWS7LpWJWTb8loNg==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DT0UrhmwmRXcdORDWnzJ+KlsYOY=</DigestValue>
      </Reference>
      <Reference URI="/word/endnotes.xml?ContentType=application/vnd.openxmlformats-officedocument.wordprocessingml.endnotes+xml">
        <DigestMethod Algorithm="http://www.w3.org/2000/09/xmldsig#sha1"/>
        <DigestValue>aBnYzfWPRLg75mlAzV3MXGD8Pyg=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v7sovx8CwLsrvxdVtwHjk+hx3Bc=</DigestValue>
      </Reference>
      <Reference URI="/word/footer2.xml?ContentType=application/vnd.openxmlformats-officedocument.wordprocessingml.footer+xml">
        <DigestMethod Algorithm="http://www.w3.org/2000/09/xmldsig#sha1"/>
        <DigestValue>v7sovx8CwLsrvxdVtwHjk+hx3Bc=</DigestValue>
      </Reference>
      <Reference URI="/word/footer3.xml?ContentType=application/vnd.openxmlformats-officedocument.wordprocessingml.footer+xml">
        <DigestMethod Algorithm="http://www.w3.org/2000/09/xmldsig#sha1"/>
        <DigestValue>v7sovx8CwLsrvxdVtwHjk+hx3Bc=</DigestValue>
      </Reference>
      <Reference URI="/word/footnotes.xml?ContentType=application/vnd.openxmlformats-officedocument.wordprocessingml.footnotes+xml">
        <DigestMethod Algorithm="http://www.w3.org/2000/09/xmldsig#sha1"/>
        <DigestValue>Zhb2NoSsG1i5hXYYicXw4Q3KIRE=</DigestValue>
      </Reference>
      <Reference URI="/word/header1.xml?ContentType=application/vnd.openxmlformats-officedocument.wordprocessingml.header+xml">
        <DigestMethod Algorithm="http://www.w3.org/2000/09/xmldsig#sha1"/>
        <DigestValue>8ro1XZ7kcuB/q452SXAEgPoaFQo=</DigestValue>
      </Reference>
      <Reference URI="/word/header2.xml?ContentType=application/vnd.openxmlformats-officedocument.wordprocessingml.header+xml">
        <DigestMethod Algorithm="http://www.w3.org/2000/09/xmldsig#sha1"/>
        <DigestValue>qlCJARKvFdJVBh93TrSkabivb/o=</DigestValue>
      </Reference>
      <Reference URI="/word/header3.xml?ContentType=application/vnd.openxmlformats-officedocument.wordprocessingml.header+xml">
        <DigestMethod Algorithm="http://www.w3.org/2000/09/xmldsig#sha1"/>
        <DigestValue>qScYlGkmrRD+c0mQ9bgEoVTYXsk=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S6h6E2/D+Fc80MQO7P1rGGWByyc=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2017-11-30T09:58:43Z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2017-11-30T09:58:43Z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79321-3863-4C63-8BB9-D16A703C1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2017-11-30T09:58:00Z</dcterms:modified>
</cp:coreProperties>
</file>