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9" w:rsidRPr="00B72ADE" w:rsidRDefault="00184B79" w:rsidP="00184B79">
      <w:pPr>
        <w:jc w:val="center"/>
        <w:outlineLvl w:val="0"/>
        <w:rPr>
          <w:b/>
        </w:rPr>
      </w:pPr>
      <w:r w:rsidRPr="00B72ADE">
        <w:rPr>
          <w:b/>
        </w:rPr>
        <w:t>Соглашение о задатке</w:t>
      </w:r>
    </w:p>
    <w:p w:rsidR="00184B79" w:rsidRPr="00B72ADE" w:rsidRDefault="00184B79" w:rsidP="00184B79">
      <w:pPr>
        <w:jc w:val="both"/>
      </w:pPr>
    </w:p>
    <w:p w:rsidR="00184B79" w:rsidRPr="00B72ADE" w:rsidRDefault="00F54A18" w:rsidP="00184B79">
      <w:pPr>
        <w:pStyle w:val="a3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г.</w:t>
      </w:r>
      <w:r w:rsidR="00CB4CC4">
        <w:rPr>
          <w:rFonts w:ascii="Times New Roman" w:hAnsi="Times New Roman"/>
          <w:sz w:val="20"/>
        </w:rPr>
        <w:t xml:space="preserve"> Новосибирск</w:t>
      </w:r>
      <w:r>
        <w:rPr>
          <w:rFonts w:ascii="Times New Roman" w:hAnsi="Times New Roman"/>
          <w:sz w:val="20"/>
        </w:rPr>
        <w:t xml:space="preserve"> </w:t>
      </w:r>
      <w:r w:rsidR="00184B79" w:rsidRPr="00B72ADE">
        <w:rPr>
          <w:rFonts w:ascii="Times New Roman" w:hAnsi="Times New Roman"/>
          <w:sz w:val="20"/>
        </w:rPr>
        <w:t xml:space="preserve">                                                                                      </w:t>
      </w:r>
      <w:r w:rsidR="00ED0622">
        <w:rPr>
          <w:rFonts w:ascii="Times New Roman" w:hAnsi="Times New Roman"/>
          <w:sz w:val="20"/>
        </w:rPr>
        <w:t xml:space="preserve">          «____» __________ 2018</w:t>
      </w:r>
      <w:r w:rsidR="00184B79" w:rsidRPr="00B72ADE">
        <w:rPr>
          <w:rFonts w:ascii="Times New Roman" w:hAnsi="Times New Roman"/>
          <w:sz w:val="20"/>
        </w:rPr>
        <w:t xml:space="preserve"> года.</w:t>
      </w:r>
    </w:p>
    <w:p w:rsidR="00877601" w:rsidRPr="00B72ADE" w:rsidRDefault="00877601" w:rsidP="00877601">
      <w:pPr>
        <w:ind w:firstLine="708"/>
        <w:jc w:val="both"/>
      </w:pPr>
    </w:p>
    <w:p w:rsidR="00877601" w:rsidRPr="00B72ADE" w:rsidRDefault="00ED0622" w:rsidP="00877601">
      <w:pPr>
        <w:ind w:firstLine="708"/>
        <w:jc w:val="both"/>
      </w:pPr>
      <w:r>
        <w:t>Финансовый управляющий гражданина</w:t>
      </w:r>
      <w:r w:rsidRPr="00ED0622">
        <w:t xml:space="preserve"> </w:t>
      </w:r>
      <w:r>
        <w:t>Кудрявцев</w:t>
      </w:r>
      <w:r>
        <w:t>а</w:t>
      </w:r>
      <w:r>
        <w:t xml:space="preserve"> Максим</w:t>
      </w:r>
      <w:r>
        <w:t>а</w:t>
      </w:r>
      <w:r>
        <w:t xml:space="preserve"> Евгеньевич</w:t>
      </w:r>
      <w:r>
        <w:t>а</w:t>
      </w:r>
      <w:r>
        <w:t xml:space="preserve"> (ИНН 540233259679, СНИЛС14012642703 адрес: 630001 </w:t>
      </w:r>
      <w:proofErr w:type="spellStart"/>
      <w:r>
        <w:t>г</w:t>
      </w:r>
      <w:proofErr w:type="gramStart"/>
      <w:r>
        <w:t>.Н</w:t>
      </w:r>
      <w:proofErr w:type="gramEnd"/>
      <w:r>
        <w:t>овосибирск</w:t>
      </w:r>
      <w:proofErr w:type="spellEnd"/>
      <w:r>
        <w:t xml:space="preserve"> ул. Сухарная д. 152 )</w:t>
      </w:r>
      <w:r w:rsidR="00877601" w:rsidRPr="00B72ADE">
        <w:t xml:space="preserve"> </w:t>
      </w:r>
      <w:r w:rsidR="00CB4CC4" w:rsidRPr="00CB4CC4">
        <w:t>Иванов Евгений Сергеевич</w:t>
      </w:r>
      <w:r w:rsidR="00CB4CC4" w:rsidRPr="00235CE3">
        <w:t xml:space="preserve"> (</w:t>
      </w:r>
      <w:r w:rsidR="00CB4CC4">
        <w:t xml:space="preserve">член НПС СОПАУ «Альянс Управляющих, </w:t>
      </w:r>
      <w:r w:rsidR="00CB4CC4" w:rsidRPr="00CB4CC4">
        <w:t>ИНН 543552401214, регистрационный номер в сводном государственном реестре арбитражных управляющих – 15962</w:t>
      </w:r>
      <w:r w:rsidR="00CB4CC4" w:rsidRPr="00235CE3">
        <w:t>)</w:t>
      </w:r>
      <w:r w:rsidR="00877601" w:rsidRPr="00B72ADE">
        <w:t xml:space="preserve">, действующий на основании </w:t>
      </w:r>
      <w:r w:rsidR="00CB4CC4" w:rsidRPr="00715350">
        <w:rPr>
          <w:color w:val="000000"/>
        </w:rPr>
        <w:t>Решения Арбитражного суда Новосибирской области от</w:t>
      </w:r>
      <w:r>
        <w:rPr>
          <w:color w:val="000000"/>
        </w:rPr>
        <w:t xml:space="preserve"> </w:t>
      </w:r>
      <w:r>
        <w:t>07.06.2017г. по делу А45-6102/2017</w:t>
      </w:r>
      <w:r w:rsidR="00CB4CC4" w:rsidRPr="00715350">
        <w:rPr>
          <w:color w:val="000000"/>
        </w:rPr>
        <w:t xml:space="preserve"> </w:t>
      </w:r>
      <w:r w:rsidR="00CB4CC4">
        <w:rPr>
          <w:color w:val="000000"/>
        </w:rPr>
        <w:t>,</w:t>
      </w:r>
      <w:r w:rsidR="00CB4CC4" w:rsidRPr="00715350">
        <w:rPr>
          <w:color w:val="000000"/>
        </w:rPr>
        <w:t xml:space="preserve"> </w:t>
      </w:r>
      <w:r w:rsidR="00877601" w:rsidRPr="00B72ADE">
        <w:t>являющийся Организатором торгов по продаже имущества , назначенных на</w:t>
      </w:r>
      <w:r>
        <w:t xml:space="preserve"> «31» июля 2018</w:t>
      </w:r>
      <w:r w:rsidR="00CB4CC4">
        <w:t xml:space="preserve"> г.</w:t>
      </w:r>
      <w:r w:rsidR="00877601" w:rsidRPr="00B72ADE">
        <w:t>, и</w:t>
      </w:r>
    </w:p>
    <w:p w:rsidR="00877601" w:rsidRPr="00B72ADE" w:rsidRDefault="00877601" w:rsidP="00877601">
      <w:pPr>
        <w:ind w:firstLine="708"/>
        <w:jc w:val="both"/>
      </w:pPr>
      <w:r w:rsidRPr="00B72ADE">
        <w:t>__________________________________ в лице ___________________________________________, действующего на основании _________________________________, с другой стороны, именуемо</w:t>
      </w:r>
      <w:proofErr w:type="gramStart"/>
      <w:r w:rsidRPr="00B72ADE">
        <w:t>е(</w:t>
      </w:r>
      <w:proofErr w:type="spellStart"/>
      <w:proofErr w:type="gramEnd"/>
      <w:r w:rsidRPr="00B72ADE">
        <w:t>ый</w:t>
      </w:r>
      <w:proofErr w:type="spellEnd"/>
      <w:r w:rsidRPr="00B72ADE">
        <w:t>) в дальнейшем Претендент</w:t>
      </w:r>
      <w:r w:rsidRPr="00B72ADE">
        <w:rPr>
          <w:b/>
        </w:rPr>
        <w:t>,</w:t>
      </w:r>
      <w:r w:rsidRPr="00B72ADE">
        <w:t xml:space="preserve"> с другой стороны, для обеспечения надлежащего и точного исполнения обязательств и в соответствии с условиями о проведении торгов, заключили настоящее Соглашение о </w:t>
      </w:r>
      <w:proofErr w:type="gramStart"/>
      <w:r w:rsidRPr="00B72ADE">
        <w:t>нижеследующем</w:t>
      </w:r>
      <w:proofErr w:type="gramEnd"/>
      <w:r w:rsidRPr="00B72ADE">
        <w:t>:</w:t>
      </w:r>
    </w:p>
    <w:p w:rsidR="00184B79" w:rsidRPr="00B72ADE" w:rsidRDefault="00184B79" w:rsidP="00AF0285">
      <w:pPr>
        <w:ind w:firstLine="708"/>
        <w:jc w:val="both"/>
      </w:pPr>
      <w:r w:rsidRPr="00B72ADE">
        <w:t>1.</w:t>
      </w:r>
      <w:r w:rsidR="00877601" w:rsidRPr="00B72ADE">
        <w:t xml:space="preserve"> </w:t>
      </w:r>
      <w:r w:rsidRPr="00B72ADE">
        <w:t>В соответствии с условиями настоящего Соглашения, для участия</w:t>
      </w:r>
      <w:r w:rsidRPr="00B72ADE">
        <w:rPr>
          <w:b/>
        </w:rPr>
        <w:t xml:space="preserve"> </w:t>
      </w:r>
      <w:r w:rsidRPr="00B72ADE">
        <w:t xml:space="preserve">в торгах по продаже </w:t>
      </w:r>
      <w:r w:rsidR="00877601" w:rsidRPr="00B72ADE">
        <w:t xml:space="preserve">имущества </w:t>
      </w:r>
      <w:r w:rsidRPr="00B72ADE">
        <w:t xml:space="preserve"> Претендент</w:t>
      </w:r>
      <w:r w:rsidRPr="00B72ADE">
        <w:rPr>
          <w:b/>
        </w:rPr>
        <w:t xml:space="preserve"> </w:t>
      </w:r>
      <w:r w:rsidRPr="00B72ADE">
        <w:t xml:space="preserve">перечисляет на расчетный счет </w:t>
      </w:r>
      <w:r w:rsidR="00877601" w:rsidRPr="00B72ADE">
        <w:t xml:space="preserve">Организатора торгов </w:t>
      </w:r>
      <w:r w:rsidR="00ED0622">
        <w:t>задаток,</w:t>
      </w:r>
      <w:r w:rsidRPr="00B72ADE">
        <w:rPr>
          <w:color w:val="000000"/>
        </w:rPr>
        <w:t xml:space="preserve"> Задаток служит обеспечением исполнения обязатель</w:t>
      </w:r>
      <w:proofErr w:type="gramStart"/>
      <w:r w:rsidRPr="00B72ADE">
        <w:rPr>
          <w:color w:val="000000"/>
        </w:rPr>
        <w:t>ств Пр</w:t>
      </w:r>
      <w:proofErr w:type="gramEnd"/>
      <w:r w:rsidRPr="00B72ADE">
        <w:rPr>
          <w:color w:val="000000"/>
        </w:rPr>
        <w:t xml:space="preserve">етендента по заключению договора купли-продажи и оплате продаваемого на торгах Имущества в случае признания Претендента победителем торгов.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3. Задаток подлежит перечислению Претендентом на счет </w:t>
      </w:r>
      <w:r w:rsidR="00AF0285" w:rsidRPr="00B72ADE">
        <w:rPr>
          <w:rFonts w:ascii="Times New Roman" w:hAnsi="Times New Roman"/>
          <w:color w:val="000000"/>
          <w:sz w:val="20"/>
          <w:szCs w:val="20"/>
        </w:rPr>
        <w:t>Организатора торгов</w:t>
      </w:r>
      <w:proofErr w:type="gramStart"/>
      <w:r w:rsidR="00CB4CC4">
        <w:rPr>
          <w:rFonts w:ascii="Times New Roman" w:hAnsi="Times New Roman"/>
          <w:color w:val="000000"/>
          <w:sz w:val="20"/>
          <w:szCs w:val="20"/>
        </w:rPr>
        <w:t>.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у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казанный в пункте 1 настоящего Соглашения и перечисляется непосредственно Претендентом.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4.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 xml:space="preserve">Задаток должен быть внесен Претендентом не позднее даты окончания приёма заявок и должен поступить на указанный в п. 1 настоящего Соглашения расчетный счет </w:t>
      </w:r>
      <w:r w:rsidR="00AF0285" w:rsidRPr="00B72ADE">
        <w:rPr>
          <w:rFonts w:ascii="Times New Roman" w:hAnsi="Times New Roman"/>
          <w:color w:val="000000"/>
          <w:sz w:val="20"/>
          <w:szCs w:val="20"/>
        </w:rPr>
        <w:t xml:space="preserve">Организатора торгов </w:t>
      </w:r>
      <w:r w:rsidRPr="00B72ADE">
        <w:rPr>
          <w:rFonts w:ascii="Times New Roman" w:hAnsi="Times New Roman"/>
          <w:color w:val="000000"/>
          <w:sz w:val="20"/>
          <w:szCs w:val="20"/>
        </w:rPr>
        <w:t>не позднее даты, указанной в информационном сообщении о проведе</w:t>
      </w:r>
      <w:r w:rsidR="00ED0622">
        <w:rPr>
          <w:rFonts w:ascii="Times New Roman" w:hAnsi="Times New Roman"/>
          <w:color w:val="000000"/>
          <w:sz w:val="20"/>
          <w:szCs w:val="20"/>
        </w:rPr>
        <w:t>нии торгов</w:t>
      </w:r>
      <w:r w:rsidRPr="00B72ADE">
        <w:rPr>
          <w:rFonts w:ascii="Times New Roman" w:hAnsi="Times New Roman"/>
          <w:color w:val="000000"/>
          <w:sz w:val="20"/>
          <w:szCs w:val="20"/>
        </w:rPr>
        <w:t>.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 Задаток считается внесенным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с даты поступления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 всей суммы Задатка на указанный счет.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В случае, когда сумма Задатка от Претендента не зачислена на расчетный счет </w:t>
      </w:r>
      <w:r w:rsidR="00B72ADE" w:rsidRPr="00B72ADE">
        <w:rPr>
          <w:rFonts w:ascii="Times New Roman" w:hAnsi="Times New Roman"/>
          <w:color w:val="000000"/>
          <w:sz w:val="20"/>
          <w:szCs w:val="20"/>
        </w:rPr>
        <w:t>Организатора торгов</w:t>
      </w:r>
      <w:r w:rsidRPr="00B72ADE">
        <w:rPr>
          <w:rFonts w:ascii="Times New Roman" w:hAnsi="Times New Roman"/>
          <w:color w:val="000000"/>
          <w:sz w:val="20"/>
          <w:szCs w:val="20"/>
        </w:rPr>
        <w:t xml:space="preserve"> на дату, указанную в информационном сообщении о проведении торгов, Претендент не допускается к участию в торгах. Представление Претендентом платежных документов с отметкой об исполнении при этом во внимание не принимается.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5. На денежные средства, перечисленные в соответствии с настоящим договором, проценты не начисляются.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6. Задаток возвращается Претенденту в случаях и в сроки, которые установлены п. 7 - 11 настоящего Соглашения путем перечисления суммы внесенного Задатка в том порядке, в каком он был внесен Претендентом.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7. В случае если Претендент не будет допущен к участию в торгах, сумма внесенного Претендентом Задатка возвращается в течение 5 (пяти) дней </w:t>
      </w:r>
      <w:proofErr w:type="gramStart"/>
      <w:r w:rsidRPr="00B72ADE">
        <w:rPr>
          <w:rFonts w:ascii="Times New Roman" w:hAnsi="Times New Roman"/>
          <w:sz w:val="20"/>
          <w:szCs w:val="20"/>
        </w:rPr>
        <w:t>с даты оформления</w:t>
      </w:r>
      <w:proofErr w:type="gramEnd"/>
      <w:r w:rsidRPr="00B72ADE">
        <w:rPr>
          <w:rFonts w:ascii="Times New Roman" w:hAnsi="Times New Roman"/>
          <w:sz w:val="20"/>
          <w:szCs w:val="20"/>
        </w:rPr>
        <w:t xml:space="preserve"> организатором торгов Протокола об итогах приема заявок и определении участников торгов.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8. В случае если Претендент участвовал в торгах и не признан победителем торгов, сумма внесенного Претендентом Задатка возвращается в течение 5 (пяти) дней </w:t>
      </w:r>
      <w:proofErr w:type="gramStart"/>
      <w:r w:rsidRPr="00B72ADE">
        <w:rPr>
          <w:rFonts w:ascii="Times New Roman" w:hAnsi="Times New Roman"/>
          <w:sz w:val="20"/>
          <w:szCs w:val="20"/>
        </w:rPr>
        <w:t>с даты подведения</w:t>
      </w:r>
      <w:proofErr w:type="gramEnd"/>
      <w:r w:rsidRPr="00B72ADE">
        <w:rPr>
          <w:rFonts w:ascii="Times New Roman" w:hAnsi="Times New Roman"/>
          <w:sz w:val="20"/>
          <w:szCs w:val="20"/>
        </w:rPr>
        <w:t xml:space="preserve"> итогов торгов.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9. В случае отзыва Претендентом заявки на участие в торгах до даты окончания приема заявок сумма внесенного Претендентом Задатка возвращается в течение 5 (пяти) дней со дня поступления организатору торов от Претендента уведомления об отзыве заявки. В случае отзыва Претендентом заявки позднее даты окончания приема заявок Задаток возвращается в порядке, установленном п. 8 настоящего Соглашения.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10. В случае признания торгов </w:t>
      </w:r>
      <w:proofErr w:type="gramStart"/>
      <w:r w:rsidRPr="00B72ADE">
        <w:rPr>
          <w:rFonts w:ascii="Times New Roman" w:hAnsi="Times New Roman"/>
          <w:sz w:val="20"/>
          <w:szCs w:val="20"/>
        </w:rPr>
        <w:t>несостоявшимися</w:t>
      </w:r>
      <w:proofErr w:type="gramEnd"/>
      <w:r w:rsidRPr="00B72ADE">
        <w:rPr>
          <w:rFonts w:ascii="Times New Roman" w:hAnsi="Times New Roman"/>
          <w:sz w:val="20"/>
          <w:szCs w:val="20"/>
        </w:rPr>
        <w:t xml:space="preserve"> сумма внесенного Претендентом Задатка возвращается в течение 5 (пяти) дней со дня подписания протокола признания торгов несостоявшимися.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11. В случае отмены торгов сумма внесенного Претендентом Задатка возвращается в течение 5 (пяти) дней со дня принятия решения об отмене торгов.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12. Внесенный Задаток не возвращается в случае, если Претендент, признанный победителем торгов: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–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уклонится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/откажется от заключения в установленный срок Договора купли-продажи имущества;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–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уклонится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/откажется от оплаты продаваемого на торгах Имущества в срок, установленный заключенным Договором купли – продажи имущества.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13. В случае признания Претендента победителем торгов сумма внесенного Задатка засчитывается в счет оплаты приобретаемого на торгах Имущества при заключении в установленном порядке Договора купли – продажи.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14. Настоящее Соглашение вступает в силу с момента его подписания Сторонами и прекращает свое действие после исполнения Сторонами всех обязательств по нему.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15. Все возможные споры и разногласия, связанные с исполнением настоящего Соглашения, будут разрешаться Сторонами путем переговоров. В случае невозможности разрешения споров и разногласий путем переговоров они подлежат рассмотрению в арбитражном суде </w:t>
      </w:r>
      <w:r w:rsidR="00CB4CC4">
        <w:rPr>
          <w:rFonts w:ascii="Times New Roman" w:hAnsi="Times New Roman"/>
          <w:color w:val="000000"/>
          <w:sz w:val="20"/>
          <w:szCs w:val="20"/>
        </w:rPr>
        <w:t>Новосибирской</w:t>
      </w:r>
      <w:r w:rsidRPr="00B72ADE">
        <w:rPr>
          <w:rFonts w:ascii="Times New Roman" w:hAnsi="Times New Roman"/>
          <w:color w:val="000000"/>
          <w:sz w:val="20"/>
          <w:szCs w:val="20"/>
        </w:rPr>
        <w:t xml:space="preserve"> области.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16. Настоящий договор составлен в двух экземплярах, имеющих одинаковую юридическую силу.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4394"/>
      </w:tblGrid>
      <w:tr w:rsidR="00184B79" w:rsidRPr="00B72ADE" w:rsidTr="00123038">
        <w:trPr>
          <w:trHeight w:val="94"/>
        </w:trPr>
        <w:tc>
          <w:tcPr>
            <w:tcW w:w="4820" w:type="dxa"/>
          </w:tcPr>
          <w:p w:rsidR="00184B79" w:rsidRPr="00B72ADE" w:rsidRDefault="00184B79" w:rsidP="00123038">
            <w:pPr>
              <w:jc w:val="both"/>
              <w:rPr>
                <w:b/>
                <w:u w:val="single"/>
              </w:rPr>
            </w:pPr>
            <w:proofErr w:type="spellStart"/>
            <w:r w:rsidRPr="00B72ADE">
              <w:rPr>
                <w:b/>
                <w:u w:val="single"/>
              </w:rPr>
              <w:t>Задаткодержатель</w:t>
            </w:r>
            <w:proofErr w:type="spellEnd"/>
            <w:r w:rsidRPr="00B72ADE">
              <w:rPr>
                <w:b/>
                <w:u w:val="single"/>
              </w:rPr>
              <w:t>:</w:t>
            </w:r>
          </w:p>
        </w:tc>
        <w:tc>
          <w:tcPr>
            <w:tcW w:w="4394" w:type="dxa"/>
          </w:tcPr>
          <w:p w:rsidR="00184B79" w:rsidRPr="00B72ADE" w:rsidRDefault="00184B79" w:rsidP="00123038">
            <w:pPr>
              <w:jc w:val="both"/>
              <w:rPr>
                <w:b/>
                <w:u w:val="single"/>
              </w:rPr>
            </w:pPr>
            <w:r w:rsidRPr="00B72ADE">
              <w:rPr>
                <w:b/>
                <w:u w:val="single"/>
              </w:rPr>
              <w:t>Претендент:</w:t>
            </w:r>
          </w:p>
        </w:tc>
      </w:tr>
      <w:tr w:rsidR="00184B79" w:rsidRPr="00B72ADE" w:rsidTr="00123038">
        <w:trPr>
          <w:trHeight w:val="195"/>
        </w:trPr>
        <w:tc>
          <w:tcPr>
            <w:tcW w:w="4820" w:type="dxa"/>
          </w:tcPr>
          <w:p w:rsidR="00B72ADE" w:rsidRPr="00B72ADE" w:rsidRDefault="00BC42C4" w:rsidP="00ED0622">
            <w:pPr>
              <w:autoSpaceDE w:val="0"/>
              <w:autoSpaceDN w:val="0"/>
              <w:adjustRightInd w:val="0"/>
              <w:jc w:val="both"/>
            </w:pPr>
            <w:r w:rsidRPr="00B72ADE">
              <w:t xml:space="preserve">Финансовый управляющий </w:t>
            </w:r>
            <w:r w:rsidR="00ED0622">
              <w:t>гражданина</w:t>
            </w:r>
            <w:r w:rsidR="00ED0622" w:rsidRPr="00ED0622">
              <w:t xml:space="preserve"> </w:t>
            </w:r>
            <w:r w:rsidR="00ED0622">
              <w:t xml:space="preserve">Кудрявцева Максима Евгеньевича (ИНН 540233259679, СНИЛС14012642703 адрес: 630001 </w:t>
            </w:r>
            <w:proofErr w:type="spellStart"/>
            <w:r w:rsidR="00ED0622">
              <w:t>г</w:t>
            </w:r>
            <w:proofErr w:type="gramStart"/>
            <w:r w:rsidR="00ED0622">
              <w:t>.Н</w:t>
            </w:r>
            <w:proofErr w:type="gramEnd"/>
            <w:r w:rsidR="00ED0622">
              <w:t>овосибирск</w:t>
            </w:r>
            <w:proofErr w:type="spellEnd"/>
            <w:r w:rsidR="00ED0622">
              <w:t xml:space="preserve"> </w:t>
            </w:r>
            <w:r w:rsidR="00ED0622">
              <w:lastRenderedPageBreak/>
              <w:t>ул. Сухарная д. 152 )</w:t>
            </w:r>
            <w:bookmarkStart w:id="0" w:name="_GoBack"/>
            <w:bookmarkEnd w:id="0"/>
          </w:p>
        </w:tc>
        <w:tc>
          <w:tcPr>
            <w:tcW w:w="4394" w:type="dxa"/>
          </w:tcPr>
          <w:p w:rsidR="00184B79" w:rsidRPr="00B72ADE" w:rsidRDefault="00184B79" w:rsidP="00123038">
            <w:pPr>
              <w:jc w:val="both"/>
              <w:rPr>
                <w:b/>
              </w:rPr>
            </w:pPr>
          </w:p>
        </w:tc>
      </w:tr>
    </w:tbl>
    <w:p w:rsidR="00184B79" w:rsidRDefault="00184B79" w:rsidP="00184B79">
      <w:pPr>
        <w:jc w:val="both"/>
        <w:rPr>
          <w:b/>
        </w:rPr>
      </w:pPr>
    </w:p>
    <w:p w:rsidR="00BC42C4" w:rsidRPr="00B72ADE" w:rsidRDefault="00BC42C4" w:rsidP="00184B79">
      <w:pPr>
        <w:jc w:val="both"/>
        <w:rPr>
          <w:b/>
        </w:rPr>
      </w:pPr>
    </w:p>
    <w:p w:rsidR="00FC4434" w:rsidRDefault="00184B79" w:rsidP="00184B79">
      <w:pPr>
        <w:jc w:val="both"/>
      </w:pPr>
      <w:proofErr w:type="spellStart"/>
      <w:r w:rsidRPr="00B72ADE">
        <w:rPr>
          <w:b/>
        </w:rPr>
        <w:t>Задаткодержатель</w:t>
      </w:r>
      <w:proofErr w:type="spellEnd"/>
      <w:r w:rsidRPr="00B72ADE">
        <w:t xml:space="preserve"> __________________________</w:t>
      </w:r>
      <w:r w:rsidRPr="00B72ADE">
        <w:tab/>
      </w:r>
      <w:r w:rsidRPr="00B72ADE">
        <w:tab/>
      </w:r>
    </w:p>
    <w:p w:rsidR="00FC4434" w:rsidRDefault="00FC4434" w:rsidP="00184B79">
      <w:pPr>
        <w:jc w:val="both"/>
      </w:pPr>
    </w:p>
    <w:p w:rsidR="00FC4434" w:rsidRDefault="00FC4434" w:rsidP="00184B79">
      <w:pPr>
        <w:jc w:val="both"/>
      </w:pPr>
    </w:p>
    <w:p w:rsidR="00184B79" w:rsidRPr="00B72ADE" w:rsidRDefault="00184B79" w:rsidP="00184B79">
      <w:pPr>
        <w:jc w:val="both"/>
      </w:pPr>
      <w:r w:rsidRPr="00B72ADE">
        <w:rPr>
          <w:b/>
        </w:rPr>
        <w:t>Претендент:</w:t>
      </w:r>
      <w:r w:rsidRPr="00B72ADE">
        <w:t xml:space="preserve"> ________________________________</w:t>
      </w:r>
    </w:p>
    <w:p w:rsidR="00184B79" w:rsidRPr="00B72ADE" w:rsidRDefault="00184B79" w:rsidP="00184B79">
      <w:pPr>
        <w:jc w:val="both"/>
      </w:pPr>
    </w:p>
    <w:p w:rsidR="00184B79" w:rsidRDefault="00184B79" w:rsidP="00184B79">
      <w:pPr>
        <w:spacing w:after="200" w:line="276" w:lineRule="auto"/>
      </w:pPr>
    </w:p>
    <w:p w:rsidR="00FC4434" w:rsidRPr="00B72ADE" w:rsidRDefault="00FC4434" w:rsidP="00184B79">
      <w:pPr>
        <w:spacing w:after="200" w:line="276" w:lineRule="auto"/>
      </w:pPr>
    </w:p>
    <w:p w:rsidR="00184B79" w:rsidRPr="00B72ADE" w:rsidRDefault="00184B79" w:rsidP="00184B79"/>
    <w:p w:rsidR="00184B79" w:rsidRPr="00B72ADE" w:rsidRDefault="00184B79" w:rsidP="00184B79"/>
    <w:p w:rsidR="008D4DF0" w:rsidRPr="00B72ADE" w:rsidRDefault="008D4DF0"/>
    <w:sectPr w:rsidR="008D4DF0" w:rsidRPr="00B72ADE" w:rsidSect="001A06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9"/>
    <w:rsid w:val="00184B79"/>
    <w:rsid w:val="002A6361"/>
    <w:rsid w:val="003547B8"/>
    <w:rsid w:val="007679E5"/>
    <w:rsid w:val="00877601"/>
    <w:rsid w:val="008D4DF0"/>
    <w:rsid w:val="00A52584"/>
    <w:rsid w:val="00A70D2F"/>
    <w:rsid w:val="00AF0285"/>
    <w:rsid w:val="00B72ADE"/>
    <w:rsid w:val="00BC42C4"/>
    <w:rsid w:val="00CB4CC4"/>
    <w:rsid w:val="00D42211"/>
    <w:rsid w:val="00ED0622"/>
    <w:rsid w:val="00F54A18"/>
    <w:rsid w:val="00FC4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B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84B79"/>
    <w:pPr>
      <w:jc w:val="both"/>
    </w:pPr>
    <w:rPr>
      <w:rFonts w:ascii="Arial" w:hAnsi="Arial"/>
      <w:sz w:val="24"/>
    </w:rPr>
  </w:style>
  <w:style w:type="character" w:customStyle="1" w:styleId="a4">
    <w:name w:val="Основной текст Знак"/>
    <w:basedOn w:val="a0"/>
    <w:link w:val="a3"/>
    <w:rsid w:val="00184B79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Pa14">
    <w:name w:val="Pa14"/>
    <w:basedOn w:val="a"/>
    <w:next w:val="a"/>
    <w:uiPriority w:val="99"/>
    <w:rsid w:val="00184B79"/>
    <w:pPr>
      <w:autoSpaceDE w:val="0"/>
      <w:autoSpaceDN w:val="0"/>
      <w:adjustRightInd w:val="0"/>
      <w:spacing w:line="121" w:lineRule="atLeast"/>
    </w:pPr>
    <w:rPr>
      <w:rFonts w:ascii="Verdana" w:eastAsia="Calibri" w:hAnsi="Verdana"/>
      <w:sz w:val="24"/>
      <w:szCs w:val="24"/>
    </w:rPr>
  </w:style>
  <w:style w:type="paragraph" w:styleId="a5">
    <w:name w:val="List Paragraph"/>
    <w:basedOn w:val="a"/>
    <w:uiPriority w:val="34"/>
    <w:qFormat/>
    <w:rsid w:val="008776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B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84B79"/>
    <w:pPr>
      <w:jc w:val="both"/>
    </w:pPr>
    <w:rPr>
      <w:rFonts w:ascii="Arial" w:hAnsi="Arial"/>
      <w:sz w:val="24"/>
    </w:rPr>
  </w:style>
  <w:style w:type="character" w:customStyle="1" w:styleId="a4">
    <w:name w:val="Основной текст Знак"/>
    <w:basedOn w:val="a0"/>
    <w:link w:val="a3"/>
    <w:rsid w:val="00184B79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Pa14">
    <w:name w:val="Pa14"/>
    <w:basedOn w:val="a"/>
    <w:next w:val="a"/>
    <w:uiPriority w:val="99"/>
    <w:rsid w:val="00184B79"/>
    <w:pPr>
      <w:autoSpaceDE w:val="0"/>
      <w:autoSpaceDN w:val="0"/>
      <w:adjustRightInd w:val="0"/>
      <w:spacing w:line="121" w:lineRule="atLeast"/>
    </w:pPr>
    <w:rPr>
      <w:rFonts w:ascii="Verdana" w:eastAsia="Calibri" w:hAnsi="Verdana"/>
      <w:sz w:val="24"/>
      <w:szCs w:val="24"/>
    </w:rPr>
  </w:style>
  <w:style w:type="paragraph" w:styleId="a5">
    <w:name w:val="List Paragraph"/>
    <w:basedOn w:val="a"/>
    <w:uiPriority w:val="34"/>
    <w:qFormat/>
    <w:rsid w:val="008776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wz1nk/KflJX+KzsbBdimnP34yEhDz+I/7E2ZYe3ejMY=</DigestValue>
    </Reference>
    <Reference URI="#idOfficeObject" Type="http://www.w3.org/2000/09/xmldsig#Object">
      <DigestMethod Algorithm="urn:ietf:params:xml:ns:cpxmlsec:algorithms:gostr3411"/>
      <DigestValue>lLCZDky976jWTzmvv/phJBYtPtQNfHPqePZUzDO1Ico=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c1a8fNK7vo69bHrSfwYbzW3zT47h7th9cirJeWf8H5o=</DigestValue>
    </Reference>
  </SignedInfo>
  <SignatureValue>SnQxq+cSHLmJb+wnTDlLdt53u9qB60XbFPfWU+jndIW1Kx7uQa447ivKeAsiNNbM
81BRraMXI4G+I7/WRaUzBw==</SignatureValue>
  <KeyInfo>
    <X509Data>
      <X509Certificate>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</X509Certificate>
    </X509Data>
  </KeyInfo>
  <Object xmlns:mdssi="http://schemas.openxmlformats.org/package/2006/digital-signature" Id="idPackageObject">
    <Manifest>
      <Reference URI="/word/styles.xml?ContentType=application/vnd.openxmlformats-officedocument.wordprocessingml.styles+xml">
        <DigestMethod Algorithm="http://www.w3.org/2000/09/xmldsig#sha1"/>
        <DigestValue>CkDVrcIUF51wqfAl0LfCliZ1oZ0=</DigestValue>
      </Reference>
      <Reference URI="/word/stylesWithEffects.xml?ContentType=application/vnd.ms-word.stylesWithEffects+xml">
        <DigestMethod Algorithm="http://www.w3.org/2000/09/xmldsig#sha1"/>
        <DigestValue>BMtqBAD6syuHgiD94SrE16h+G28=</DigestValue>
      </Reference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  <Reference URI="/word/fontTable.xml?ContentType=application/vnd.openxmlformats-officedocument.wordprocessingml.fontTable+xml">
        <DigestMethod Algorithm="http://www.w3.org/2000/09/xmldsig#sha1"/>
        <DigestValue>nW1Ek7lASlBwo6S0hS9Ag++xob8=</DigestValue>
      </Reference>
      <Reference URI="/word/settings.xml?ContentType=application/vnd.openxmlformats-officedocument.wordprocessingml.settings+xml">
        <DigestMethod Algorithm="http://www.w3.org/2000/09/xmldsig#sha1"/>
        <DigestValue>sXNr18sN4562zpkLszFREzTVezE=</DigestValue>
      </Reference>
      <Reference URI="/word/document.xml?ContentType=application/vnd.openxmlformats-officedocument.wordprocessingml.document.main+xml">
        <DigestMethod Algorithm="http://www.w3.org/2000/09/xmldsig#sha1"/>
        <DigestValue>Gaw2c92jQQJ792F5YchbJzfx08E=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</Manifest>
    <SignatureProperties>
      <SignatureProperty Id="idSignatureTime" Target="#idPackageSignature">
        <mdssi:SignatureTime>
          <mdssi:Format>YYYY-MM-DDThh:mm:ssTZD</mdssi:Format>
          <mdssi:Value>2018-06-08T03:54:01Z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2018-06-08T03:54:01Z</xd:SigningTime>
          <xd:SigningCertificate>
            <xd:Cert>
              <xd:CertDigest>
                <DigestMethod Algorithm="http://www.w3.org/2000/09/xmldsig#sha1"/>
                <DigestValue>SR2g3S9kZ4Nj3QiVKuRiBHYuj7A=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O="ООО ""Сертум-Про""", CN="УЦ ООО ""Сертум-Про"""</X509IssuerName>
                <X509SerialNumber>242458712818678353045066670465881667931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756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user</cp:lastModifiedBy>
  <cp:revision>3</cp:revision>
  <dcterms:created xsi:type="dcterms:W3CDTF">2018-06-06T02:37:00Z</dcterms:created>
  <dcterms:modified xsi:type="dcterms:W3CDTF">2018-06-06T02:53:00Z</dcterms:modified>
</cp:coreProperties>
</file>