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0A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30AF" w:rsidRDefault="005830AF" w:rsidP="00ED7965">
      <w:pPr>
        <w:ind w:left="142"/>
        <w:rPr>
          <w:rFonts w:ascii="Times New Roman" w:hAnsi="Times New Roman"/>
        </w:rPr>
      </w:pPr>
    </w:p>
    <w:p w:rsidR="005830AF" w:rsidRDefault="005830AF" w:rsidP="00ED7965">
      <w:pPr>
        <w:ind w:left="142"/>
        <w:rPr>
          <w:rFonts w:ascii="Times New Roman" w:hAnsi="Times New Roman"/>
        </w:rPr>
      </w:pPr>
    </w:p>
    <w:p w:rsidR="005830AF" w:rsidRDefault="005830AF" w:rsidP="00ED7965">
      <w:pPr>
        <w:ind w:left="142"/>
        <w:rPr>
          <w:rFonts w:ascii="Times New Roman" w:hAnsi="Times New Roman"/>
        </w:rPr>
      </w:pPr>
    </w:p>
    <w:p w:rsidR="005830AF" w:rsidRDefault="005830A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30A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30A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30A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№СТП-2911/2</w:t>
      </w:r>
    </w:p>
    <w:p w:rsidR="005830AF" w:rsidRDefault="005830A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30A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5830AF" w:rsidRDefault="005830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30A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Чернова Татьяна Викторовна,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"СКОВОРОДИНСКИЙ ЖИЛИЩНО- КОММУНАЛЬНЫЙ 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№СТП-2911/2,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30AF" w:rsidRDefault="005830A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30A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02:30:00 (время московское) до 2018-07-27 17:59:00 (время московское) по лоту:</w:t>
      </w:r>
    </w:p>
    <w:p w:rsidR="005830AF" w:rsidRDefault="005830A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830A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30A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30A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30AF" w:rsidTr="00BA0078">
        <w:tc>
          <w:tcPr>
            <w:tcW w:w="2996" w:type="dxa"/>
            <w:vAlign w:val="center"/>
          </w:tcPr>
          <w:p w:rsidR="005830A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830A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(дебиторская задолженность) ООО «Сковородинский ЖКС» (ОГРН 1122808000248, ИНН 2826006507, 676011, г. Сковородино, ул. Калинина, 3) по денежным обязательствам ТСЖ «Элита», в размере 1 301 524,31 рублей</w:t>
            </w:r>
          </w:p>
        </w:tc>
      </w:tr>
    </w:tbl>
    <w:p w:rsidR="005830AF" w:rsidRDefault="005830A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30A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№СТП-2911/2 по лоту №2 не поступили.</w:t>
      </w:r>
    </w:p>
    <w:p w:rsidR="005830AF" w:rsidRDefault="005830A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0AA5" w:rsidRDefault="001B0AA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30A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Чернова Т.В.</w:t>
      </w:r>
    </w:p>
    <w:p w:rsidR="005830AF" w:rsidRDefault="005830AF" w:rsidP="005C56AE">
      <w:pPr>
        <w:rPr>
          <w:rFonts w:ascii="Times New Roman" w:hAnsi="Times New Roman"/>
        </w:rPr>
      </w:pPr>
    </w:p>
    <w:p w:rsidR="005830AF" w:rsidRDefault="005830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30AF" w:rsidRDefault="005830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30AF" w:rsidRDefault="005830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30AF" w:rsidRDefault="005830AF" w:rsidP="00455D60">
      <w:pPr>
        <w:ind w:left="142"/>
        <w:rPr>
          <w:rFonts w:ascii="Times New Roman" w:hAnsi="Times New Roman"/>
        </w:rPr>
      </w:pPr>
    </w:p>
    <w:p w:rsidR="005830AF" w:rsidRDefault="005830A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30AF" w:rsidRDefault="005830A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30AF" w:rsidRDefault="005830A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30AF" w:rsidRDefault="005830AF" w:rsidP="00455D60">
      <w:pPr>
        <w:ind w:left="142"/>
        <w:rPr>
          <w:rFonts w:ascii="Times New Roman" w:hAnsi="Times New Roman"/>
        </w:rPr>
      </w:pPr>
    </w:p>
    <w:p w:rsidR="005830AF" w:rsidRDefault="005830A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830AF" w:rsidRDefault="005830A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30AF" w:rsidRDefault="005830A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30AF" w:rsidRDefault="005830A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30AF" w:rsidRDefault="005830AF" w:rsidP="00ED7965">
      <w:pPr>
        <w:ind w:left="142"/>
        <w:rPr>
          <w:rFonts w:ascii="Times New Roman" w:hAnsi="Times New Roman"/>
        </w:rPr>
      </w:pPr>
    </w:p>
    <w:sectPr w:rsidR="005830A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999" w:rsidRDefault="007D7999" w:rsidP="00ED7965">
      <w:pPr>
        <w:spacing w:after="0" w:line="240" w:lineRule="auto"/>
      </w:pPr>
      <w:r>
        <w:separator/>
      </w:r>
    </w:p>
  </w:endnote>
  <w:endnote w:type="continuationSeparator" w:id="1">
    <w:p w:rsidR="007D7999" w:rsidRDefault="007D79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0AF" w:rsidRDefault="005830A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0AF" w:rsidRDefault="005830A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0AF" w:rsidRDefault="005830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999" w:rsidRDefault="007D7999" w:rsidP="00ED7965">
      <w:pPr>
        <w:spacing w:after="0" w:line="240" w:lineRule="auto"/>
      </w:pPr>
      <w:r>
        <w:separator/>
      </w:r>
    </w:p>
  </w:footnote>
  <w:footnote w:type="continuationSeparator" w:id="1">
    <w:p w:rsidR="007D7999" w:rsidRDefault="007D79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0AF" w:rsidRDefault="005830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0AF" w:rsidRDefault="005830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0AF" w:rsidRDefault="005830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0AA5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30AF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799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sh3nhB43vCqBmrmMInpsde+0rxXy30ndzLvVSgvjs4w=</DigestValue>
    </Reference>
    <Reference URI="#idOfficeObject" Type="http://www.w3.org/2000/09/xmldsig#Object">
      <DigestMethod Algorithm="urn:ietf:params:xml:ns:cpxmlsec:algorithms:gostr3411"/>
      <DigestValue>QQDQzZBU5W/x8EnMYkNE9DnDcmJzgwzBaQDtgdm2cLw=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CKaSipk2cvH0ksrWK+Re6JtMgPzIVk4qeYKbUNMOYbI=</DigestValue>
    </Reference>
  </SignedInfo>
  <SignatureValue>KUu6zQaFiz1Ort7Hxr7nggpp9EqKT3cMnAhD0YOcg8vKJPnbsz5d4BRoIuqBzrwx
kyM0IqBC+fDP1w373ayhFA==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4mE1RyFCGH8orCk4d22O4w1PkXM=</DigestValue>
      </Reference>
      <Reference URI="/word/header3.xml?ContentType=application/vnd.openxmlformats-officedocument.wordprocessingml.header+xml">
        <DigestMethod Algorithm="http://www.w3.org/2000/09/xmldsig#sha1"/>
        <DigestValue>rWx3vZR9xY2USZVfMY/iz5g+cuk=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lNrm3pzl5hg/QkJ8NHjXxx/nKj4=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Bs83aGp6dsdLt0OD2J3Q6v5TOWQ=</DigestValue>
      </Reference>
      <Reference URI="/word/header1.xml?ContentType=application/vnd.openxmlformats-officedocument.wordprocessingml.header+xml">
        <DigestMethod Algorithm="http://www.w3.org/2000/09/xmldsig#sha1"/>
        <DigestValue>01t6Y5VRpz6wPWk+Nkq61p6g7SE=</DigestValue>
      </Reference>
      <Reference URI="/word/document.xml?ContentType=application/vnd.openxmlformats-officedocument.wordprocessingml.document.main+xml">
        <DigestMethod Algorithm="http://www.w3.org/2000/09/xmldsig#sha1"/>
        <DigestValue>ypj9r9jqEsyXPf3lLNupgG4IQo4=</DigestValue>
      </Reference>
      <Reference URI="/word/footer2.xml?ContentType=application/vnd.openxmlformats-officedocument.wordprocessingml.footer+xml">
        <DigestMethod Algorithm="http://www.w3.org/2000/09/xmldsig#sha1"/>
        <DigestValue>kY+zrYChVZ0t0FWl3Cb0f+Wh+xo=</DigestValue>
      </Reference>
      <Reference URI="/word/header2.xml?ContentType=application/vnd.openxmlformats-officedocument.wordprocessingml.header+xml">
        <DigestMethod Algorithm="http://www.w3.org/2000/09/xmldsig#sha1"/>
        <DigestValue>30vj1R+iRNGotGgOrKsFiRjix74=</DigestValue>
      </Reference>
      <Reference URI="/word/footer1.xml?ContentType=application/vnd.openxmlformats-officedocument.wordprocessingml.footer+xml">
        <DigestMethod Algorithm="http://www.w3.org/2000/09/xmldsig#sha1"/>
        <DigestValue>kY+zrYChVZ0t0FWl3Cb0f+Wh+xo=</DigestValue>
      </Reference>
      <Reference URI="/word/footer3.xml?ContentType=application/vnd.openxmlformats-officedocument.wordprocessingml.footer+xml">
        <DigestMethod Algorithm="http://www.w3.org/2000/09/xmldsig#sha1"/>
        <DigestValue>kY+zrYChVZ0t0FWl3Cb0f+Wh+xo=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2018-07-30T07:24:27Z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2018-07-30T07:24:27Z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E=ca_tensor@tensor.ru, ОГРН=1027600787994, ИНН=007605016030, C=RU, S=76 Ярославская область, L=Ярославль, STREET=Московский проспект д.12, OU=Удостоверяющий центр, O=ООО Компания Тензор, CN=TENSORCA5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2018-07-30T01:37:00Z</dcterms:modified>
</cp:coreProperties>
</file>