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4575" w:rsidRDefault="009D4575" w:rsidP="00ED7965">
      <w:pPr>
        <w:ind w:left="142"/>
        <w:rPr>
          <w:rFonts w:ascii="Times New Roman" w:hAnsi="Times New Roman"/>
        </w:rPr>
      </w:pPr>
    </w:p>
    <w:p w:rsidR="009D4575" w:rsidRDefault="009D4575" w:rsidP="00ED7965">
      <w:pPr>
        <w:ind w:left="142"/>
        <w:rPr>
          <w:rFonts w:ascii="Times New Roman" w:hAnsi="Times New Roman"/>
        </w:rPr>
      </w:pPr>
    </w:p>
    <w:p w:rsidR="009D4575" w:rsidRDefault="009D4575" w:rsidP="00ED7965">
      <w:pPr>
        <w:ind w:left="142"/>
        <w:rPr>
          <w:rFonts w:ascii="Times New Roman" w:hAnsi="Times New Roman"/>
        </w:rPr>
      </w:pPr>
    </w:p>
    <w:p w:rsidR="009D4575" w:rsidRDefault="009D45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4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45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45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№СТП-2495/3</w:t>
      </w:r>
    </w:p>
    <w:p w:rsidR="009D4575" w:rsidRDefault="009D45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45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07.02.2018</w:t>
      </w:r>
    </w:p>
    <w:p w:rsidR="009D4575" w:rsidRDefault="009D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45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D4575" w:rsidRDefault="009D45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45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00:00:00 (время московское) до 2018-02-07 18:00:00 (время московское) по лоту:</w:t>
      </w:r>
    </w:p>
    <w:p w:rsidR="009D4575" w:rsidRDefault="009D45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D45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45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45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4575" w:rsidTr="00BA0078">
        <w:tc>
          <w:tcPr>
            <w:tcW w:w="2996" w:type="dxa"/>
            <w:vAlign w:val="center"/>
          </w:tcPr>
          <w:p w:rsidR="009D45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D45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земельные участки, земли с/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назначения, для с/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производства: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100400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47:13:0804001:25,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56865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115600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47:13:0804001:26,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Ленинградская обл., Тихвинский муниципальный район, Борское сельское поселение, 2100 м. на запад от д. Монино (обременение: № 47-47/028-47/028/006/2016-1363/3 (запрет на отчуждение без согласия налогового органа), № 47-78-28/023/2008-183 (прибрежная защитная полоса на участке площадью 855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30559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270800 кв.м. 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47:13:0934001:137, 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 по 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Тихвинское городское поселение, 270 м. на юг от д. </w:t>
            </w:r>
            <w:proofErr w:type="spellStart"/>
            <w:r>
              <w:rPr>
                <w:rFonts w:ascii="Times New Roman" w:hAnsi="Times New Roman"/>
              </w:rPr>
              <w:t>Лазаревичи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47-47/028-47/028/006/2016-1363/6 (запрещение сделок с имуществом), № 47-78-28/023/2008-181 (Охранная зона на участке площадью 57507 кв.м., 57507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 475300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47:13:0808001:74, 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Ленинградская обл., Тихвинский муниципальный район, Борское сельское поселение, примерно в 100 м. на север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, (обременение: № 47-47/028-47/028/006/2016-1363/4 (запрещение сделок с имуществом)); </w:t>
            </w:r>
            <w:proofErr w:type="spellStart"/>
            <w:r>
              <w:rPr>
                <w:rFonts w:ascii="Times New Roman" w:hAnsi="Times New Roman"/>
              </w:rPr>
              <w:lastRenderedPageBreak/>
              <w:t>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, площадь 175400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47:13:0819001:38,  расположен 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д. Кайвакса, 650 м. на северо-запад от д.64 (обременение: № 47-47/028-47/028/006/2016-1363/4 (запрет на отчуждение без согласия налогового органа), № 47-78-28/013/2009-061 (право прохода и проезда через земельный участок площадью 1837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145300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47:13:0819001:37,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 20000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47:13:0819001:34,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Ленинградская обл., Тихвинский муниципальный район, Борское сельское поселение, 460 м. на юго-запад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47-47/028-47/028/006/2016-1363/7 (запрет на отчуждение без согласия налогового органа));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, площадь 316000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47:13:0819001:33,  расположен  по адресу: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</w:rPr>
              <w:t>Шомушка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264300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47:13:0816001:22, 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1700 м. на северо-запад от д. Монино (обременение: № 47-47/028-47/028/006/2016-1363/5 (запрет на отчуждение без согласия налогового органа), № 47-78-28/013/2009-145 (прибрежная защитная полоса на участке площадью 11541 кв.м., 1998 кв.м., </w:t>
            </w:r>
            <w:proofErr w:type="spellStart"/>
            <w:r>
              <w:rPr>
                <w:rFonts w:ascii="Times New Roman" w:hAnsi="Times New Roman"/>
              </w:rPr>
              <w:t>водоохранная</w:t>
            </w:r>
            <w:proofErr w:type="spellEnd"/>
            <w:r>
              <w:rPr>
                <w:rFonts w:ascii="Times New Roman" w:hAnsi="Times New Roman"/>
              </w:rPr>
              <w:t xml:space="preserve"> зона на участке площадью 152185 кв.м., 33570 кв.м.));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площадь 133600 кв.м.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 47:13:0819001:36,  </w:t>
            </w:r>
            <w:proofErr w:type="gramStart"/>
            <w:r>
              <w:rPr>
                <w:rFonts w:ascii="Times New Roman" w:hAnsi="Times New Roman"/>
              </w:rPr>
              <w:t>расположен</w:t>
            </w:r>
            <w:proofErr w:type="gramEnd"/>
            <w:r>
              <w:rPr>
                <w:rFonts w:ascii="Times New Roman" w:hAnsi="Times New Roman"/>
              </w:rPr>
              <w:t xml:space="preserve"> по адресу: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кв.м.)); 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 площадь 101300 кв.м. 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47:13:0934001:135, расположен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Ленинградская обл., Тихвинский муниципальный район, Тихвинское городское поселение, 370 м. на юг от д. </w:t>
            </w:r>
            <w:proofErr w:type="spellStart"/>
            <w:r>
              <w:rPr>
                <w:rFonts w:ascii="Times New Roman" w:hAnsi="Times New Roman"/>
              </w:rPr>
              <w:t>Лазаревичи</w:t>
            </w:r>
            <w:proofErr w:type="spellEnd"/>
            <w:r>
              <w:rPr>
                <w:rFonts w:ascii="Times New Roman" w:hAnsi="Times New Roman"/>
              </w:rPr>
              <w:t xml:space="preserve"> (обременение: № 47-47/028-47/028/006/2016-1363/11(запрет на отчуждение без согласия налогового органа), № 47-78-28/013/2009-146 (охранная зона на участке площадью 4158 кв.м., право прохода и проезда через земельный участок площадью 2691 кв.м.))</w:t>
            </w:r>
            <w:proofErr w:type="gramEnd"/>
          </w:p>
        </w:tc>
      </w:tr>
    </w:tbl>
    <w:p w:rsidR="009D4575" w:rsidRDefault="009D45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575" w:rsidRDefault="00874CCB" w:rsidP="00E9575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№СТП-2495/3 по лоту №3 не поступили.</w:t>
      </w:r>
    </w:p>
    <w:p w:rsidR="00E95759" w:rsidRDefault="00E95759" w:rsidP="00E9575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759" w:rsidRPr="00E95759" w:rsidRDefault="00E95759" w:rsidP="00E9575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5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9D4575" w:rsidRDefault="009D4575" w:rsidP="005C56AE">
      <w:pPr>
        <w:rPr>
          <w:rFonts w:ascii="Times New Roman" w:hAnsi="Times New Roman"/>
        </w:rPr>
      </w:pPr>
    </w:p>
    <w:p w:rsidR="009D4575" w:rsidRDefault="009D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4575" w:rsidRDefault="009D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4575" w:rsidRDefault="009D45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4575" w:rsidRDefault="009D4575" w:rsidP="00455D60">
      <w:pPr>
        <w:ind w:left="142"/>
        <w:rPr>
          <w:rFonts w:ascii="Times New Roman" w:hAnsi="Times New Roman"/>
        </w:rPr>
      </w:pPr>
    </w:p>
    <w:p w:rsidR="009D4575" w:rsidRDefault="009D45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575" w:rsidRDefault="009D4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4575" w:rsidRDefault="009D45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4575" w:rsidRDefault="009D4575" w:rsidP="00455D60">
      <w:pPr>
        <w:ind w:left="142"/>
        <w:rPr>
          <w:rFonts w:ascii="Times New Roman" w:hAnsi="Times New Roman"/>
        </w:rPr>
      </w:pPr>
    </w:p>
    <w:p w:rsidR="009D4575" w:rsidRDefault="009D45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4575" w:rsidRDefault="009D45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575" w:rsidRDefault="009D4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4575" w:rsidRDefault="009D45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4575" w:rsidRDefault="009D4575" w:rsidP="00ED7965">
      <w:pPr>
        <w:ind w:left="142"/>
        <w:rPr>
          <w:rFonts w:ascii="Times New Roman" w:hAnsi="Times New Roman"/>
        </w:rPr>
      </w:pPr>
    </w:p>
    <w:sectPr w:rsidR="009D45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998" w:rsidRDefault="00C84998" w:rsidP="00ED7965">
      <w:pPr>
        <w:spacing w:after="0" w:line="240" w:lineRule="auto"/>
      </w:pPr>
      <w:r>
        <w:separator/>
      </w:r>
    </w:p>
  </w:endnote>
  <w:endnote w:type="continuationSeparator" w:id="0">
    <w:p w:rsidR="00C84998" w:rsidRDefault="00C849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998" w:rsidRDefault="00C84998" w:rsidP="00ED7965">
      <w:pPr>
        <w:spacing w:after="0" w:line="240" w:lineRule="auto"/>
      </w:pPr>
      <w:r>
        <w:separator/>
      </w:r>
    </w:p>
  </w:footnote>
  <w:footnote w:type="continuationSeparator" w:id="0">
    <w:p w:rsidR="00C84998" w:rsidRDefault="00C849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75" w:rsidRDefault="009D45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4575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998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759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eciVWyqtn0mdFzmomRQuMSbtSGRABsM6TFzh7n5Bbog=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Fo89OfCJvlnTV78swMqcj9ccEakcw0fT14LnlGCqoTfm5T/aNqPybkuMNbYSg4HXTW1c4dJG
    rs54X1T2oKC67g==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3bvQH3Srw008pNcQqpM7FwW6+aY=</DigestValue>
      </Reference>
      <Reference URI="/word/endnotes.xml?ContentType=application/vnd.openxmlformats-officedocument.wordprocessingml.endnotes+xml">
        <DigestMethod Algorithm="http://www.w3.org/2000/09/xmldsig#sha1"/>
        <DigestValue>iWqgJ2NFbqQa6jc3s41HaaHtcIg=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dvL3jeIarCDyABI5lLJZ6i9xQtA=</DigestValue>
      </Reference>
      <Reference URI="/word/footer2.xml?ContentType=application/vnd.openxmlformats-officedocument.wordprocessingml.footer+xml">
        <DigestMethod Algorithm="http://www.w3.org/2000/09/xmldsig#sha1"/>
        <DigestValue>dvL3jeIarCDyABI5lLJZ6i9xQtA=</DigestValue>
      </Reference>
      <Reference URI="/word/footer3.xml?ContentType=application/vnd.openxmlformats-officedocument.wordprocessingml.footer+xml">
        <DigestMethod Algorithm="http://www.w3.org/2000/09/xmldsig#sha1"/>
        <DigestValue>dvL3jeIarCDyABI5lLJZ6i9xQtA=</DigestValue>
      </Reference>
      <Reference URI="/word/footnotes.xml?ContentType=application/vnd.openxmlformats-officedocument.wordprocessingml.footnotes+xml">
        <DigestMethod Algorithm="http://www.w3.org/2000/09/xmldsig#sha1"/>
        <DigestValue>K9mMbLhZJTl5/1trzj3BH7CIrfg=</DigestValue>
      </Reference>
      <Reference URI="/word/header1.xml?ContentType=application/vnd.openxmlformats-officedocument.wordprocessingml.header+xml">
        <DigestMethod Algorithm="http://www.w3.org/2000/09/xmldsig#sha1"/>
        <DigestValue>X00uPQQPYNE7GYufrvoHhZTU5WI=</DigestValue>
      </Reference>
      <Reference URI="/word/header2.xml?ContentType=application/vnd.openxmlformats-officedocument.wordprocessingml.header+xml">
        <DigestMethod Algorithm="http://www.w3.org/2000/09/xmldsig#sha1"/>
        <DigestValue>krk3BL40jA/lxh9vU53IKVbi0gM=</DigestValue>
      </Reference>
      <Reference URI="/word/header3.xml?ContentType=application/vnd.openxmlformats-officedocument.wordprocessingml.header+xml">
        <DigestMethod Algorithm="http://www.w3.org/2000/09/xmldsig#sha1"/>
        <DigestValue>A20HJ7lCgmqOWoPFy8jy0D/A1uA=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1nI3KAvSRMEFRLYIANxCmwKkvP4=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E5A60-9EFB-4323-8BD4-771D6FCB3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2018-02-08T01:36:00Z</dcterms:modified>
</cp:coreProperties>
</file>