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3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6366" w:rsidRDefault="00366366" w:rsidP="00ED7965">
      <w:pPr>
        <w:ind w:left="142"/>
        <w:rPr>
          <w:rFonts w:ascii="Times New Roman" w:hAnsi="Times New Roman"/>
        </w:rPr>
      </w:pPr>
    </w:p>
    <w:p w:rsidR="00366366" w:rsidRDefault="00366366" w:rsidP="00ED7965">
      <w:pPr>
        <w:ind w:left="142"/>
        <w:rPr>
          <w:rFonts w:ascii="Times New Roman" w:hAnsi="Times New Roman"/>
        </w:rPr>
      </w:pPr>
    </w:p>
    <w:p w:rsidR="00366366" w:rsidRDefault="00366366" w:rsidP="00ED7965">
      <w:pPr>
        <w:ind w:left="142"/>
        <w:rPr>
          <w:rFonts w:ascii="Times New Roman" w:hAnsi="Times New Roman"/>
        </w:rPr>
      </w:pPr>
    </w:p>
    <w:p w:rsidR="00366366" w:rsidRDefault="003663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663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663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663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№СТП-3487/2</w:t>
      </w:r>
    </w:p>
    <w:p w:rsidR="00366366" w:rsidRDefault="003663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3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366366" w:rsidRDefault="003663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3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Октан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6366" w:rsidRDefault="003663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663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2019-03-18 00:00:00 (время московское) до 2019-04-26 23:59:00 (время московское) по лоту:</w:t>
      </w:r>
    </w:p>
    <w:p w:rsidR="00366366" w:rsidRDefault="003663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663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63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663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66366" w:rsidTr="00BA0078">
        <w:tc>
          <w:tcPr>
            <w:tcW w:w="2996" w:type="dxa"/>
            <w:vAlign w:val="center"/>
          </w:tcPr>
          <w:p w:rsidR="0036636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36636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Имущество по адресу: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г.Зеленокумск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50 лет Октября, 99 "в" и "д",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.: объекты недвижимости: Складское хозяйство со всеми коммуникациями (нежилое здание), пл. 942,5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инв.№10918, литер У; Проходная (нежилое здание), пл. 22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инв.№ 10918, Литер Б; Железнодорожный подъездной путь (нежилое), общая протяженность 990 м., инв.№11284, литер А,; Земельный участок (земли населенных пунктов-под общественную застройку), пл. 17 176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Оборудование: Авт. линия для производства высококачественных сварных труб; Авт. линия упаковки трубы для линии пр-ва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высокочаст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сварных труб; Автомойка (аппарат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.+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пенокомпл.с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быстроразъемом+водян.фильтр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 Блоки горелочные лучистые БГЛ-50 (5 шт.); Блок-контейнер БК 8*1,75*2,5; Весы крановые 15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КВ-5000К-4 (2 шт.); Весы ЦКВ-3т-М_ИК Стандарт; Водонагреватель накопительный; Воздухонагреватель ТГФ - 1,5А (2 шт.); Гвоздильный автомат ТНА 31/80 S-C; Гвоздильный автомат ТНА 40/120 S-C; Дефектоскоп ультразвуковой УД2-3С; Дизельная генераторная станция; Комплект из 16 калибровочных валков-прокатный стальной (6 шт.); Компрессор винтовой DMD200 (3 шт.); Компрессор винтовой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DMD2000С; Компрессор К-20; Контрольно-измерительная аппарат. для газа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Корректор объема газа ЕК270; Котел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жароводотрубный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газовый КЖВГ-200; Кран козловой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двухконсольный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зав. № 3754; Кран козловой спец.К-30-32; Кран МКГ электрический 25т; Кран мостовой М15Т, зав. №11414; Кран мостовой М15Т, зав.№10228; Линия для изготовления квадратных высокочастотны (линия №1),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машина для сварки металлов сопротивлением встык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уст-во из черных металлов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вмест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более 50 л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труб после сварки -1, машина резки труб (летучая пила) -1, выводной рольганг -1;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ф127*4,0" Д=127мм (Китай) (линия №3);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 (Китай) (линия №5); Линия для производства труб высокочастотной сваркой: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мм(Китай) (линия №4); Линия поперечной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"DYM SM" 1300х0,5-6,0»; Линия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резки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стали DYM S/M 0,5-4,0х1600 (Китай); Линия продольной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«DYM Т/M 1600х0,5-6,0»; Печь камерная для т/обработки ПКТ 1,2-180; Плита магнитная 7208-0019В (320*1000), зав. №407; Правильно - отрезной станок; Сепаратор ВГС1-06.1;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координаторно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-расточный 2431 (б/у), зав.№ 73; Станок ленточно-пильный СРЗ 200-01П; ТП-149; ТП-86; Эл/двигатель Y-250М2, 55кВт; Электродвигатель МР132МВ. Транспортные средства: КАМАЗ 65116-N3, седельный тягач VIN ХТС651163В1212947, Автомобиль фургон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Cargo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3230S VIN X6338445D80000001, Автомобиль TOYOTA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VIN XW7BF4FK90S015231, Автобус ПАЗ-32053 VIN Х1М3205С0А0001076. Имущество обременено залогом АО «БМ-Банк». </w:t>
            </w:r>
          </w:p>
        </w:tc>
      </w:tr>
    </w:tbl>
    <w:p w:rsidR="00366366" w:rsidRDefault="003663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63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№СТП-3487/2 по лоту №2 не поступили.</w:t>
      </w:r>
    </w:p>
    <w:p w:rsidR="00366366" w:rsidRDefault="003663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366" w:rsidRDefault="003663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3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366366" w:rsidRDefault="00366366" w:rsidP="005C56AE">
      <w:pPr>
        <w:rPr>
          <w:rFonts w:ascii="Times New Roman" w:hAnsi="Times New Roman"/>
        </w:rPr>
      </w:pPr>
    </w:p>
    <w:p w:rsidR="00366366" w:rsidRDefault="003663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366" w:rsidRDefault="003663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366" w:rsidRDefault="003663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366" w:rsidRDefault="0036636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6366" w:rsidRDefault="003663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66366" w:rsidRDefault="003663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66366" w:rsidRDefault="00366366" w:rsidP="00ED7965">
      <w:pPr>
        <w:ind w:left="142"/>
        <w:rPr>
          <w:rFonts w:ascii="Times New Roman" w:hAnsi="Times New Roman"/>
        </w:rPr>
      </w:pPr>
    </w:p>
    <w:sectPr w:rsidR="0036636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0BB" w:rsidRDefault="00C650BB" w:rsidP="00ED7965">
      <w:pPr>
        <w:spacing w:after="0" w:line="240" w:lineRule="auto"/>
      </w:pPr>
      <w:r>
        <w:separator/>
      </w:r>
    </w:p>
  </w:endnote>
  <w:endnote w:type="continuationSeparator" w:id="0">
    <w:p w:rsidR="00C650BB" w:rsidRDefault="00C650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366" w:rsidRDefault="0036636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366" w:rsidRDefault="0036636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366" w:rsidRDefault="0036636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0BB" w:rsidRDefault="00C650BB" w:rsidP="00ED7965">
      <w:pPr>
        <w:spacing w:after="0" w:line="240" w:lineRule="auto"/>
      </w:pPr>
      <w:r>
        <w:separator/>
      </w:r>
    </w:p>
  </w:footnote>
  <w:footnote w:type="continuationSeparator" w:id="0">
    <w:p w:rsidR="00C650BB" w:rsidRDefault="00C650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366" w:rsidRDefault="00C65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366" w:rsidRDefault="00C65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366" w:rsidRDefault="00C65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66366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50BB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A6EC1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63B7D3A"/>
  <w15:docId w15:val="{E4B2EE12-A352-4529-9DED-BAC35E6ED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1xCujZcgtPyrDcldJ+2usIzNIjelqT7Nzm9P+REuVpw=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wfnAOZSYYSGQ7O692xv4q2Ze7k2UDN3T8HmU97XSj9T0e1EoH+2ryWtMVMQT37h2
m18qFvfplaxRozHeo8ThAA==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dEm+y2N5tevNbmGrb5J+Z5B4Nl8=</DigestValue>
      </Reference>
      <Reference URI="/word/endnotes.xml?ContentType=application/vnd.openxmlformats-officedocument.wordprocessingml.endnotes+xml">
        <DigestMethod Algorithm="http://www.w3.org/2000/09/xmldsig#sha1"/>
        <DigestValue>kpZhR4kTYDuPGcNdX8htR5nZZfk=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PtfB/3OR9weprffbfk+BuknXJ6E=</DigestValue>
      </Reference>
      <Reference URI="/word/footer2.xml?ContentType=application/vnd.openxmlformats-officedocument.wordprocessingml.footer+xml">
        <DigestMethod Algorithm="http://www.w3.org/2000/09/xmldsig#sha1"/>
        <DigestValue>PtfB/3OR9weprffbfk+BuknXJ6E=</DigestValue>
      </Reference>
      <Reference URI="/word/footer3.xml?ContentType=application/vnd.openxmlformats-officedocument.wordprocessingml.footer+xml">
        <DigestMethod Algorithm="http://www.w3.org/2000/09/xmldsig#sha1"/>
        <DigestValue>PtfB/3OR9weprffbfk+BuknXJ6E=</DigestValue>
      </Reference>
      <Reference URI="/word/footnotes.xml?ContentType=application/vnd.openxmlformats-officedocument.wordprocessingml.footnotes+xml">
        <DigestMethod Algorithm="http://www.w3.org/2000/09/xmldsig#sha1"/>
        <DigestValue>KSFZ+H/6+B+E6ztQhQIBKvvASzk=</DigestValue>
      </Reference>
      <Reference URI="/word/header1.xml?ContentType=application/vnd.openxmlformats-officedocument.wordprocessingml.header+xml">
        <DigestMethod Algorithm="http://www.w3.org/2000/09/xmldsig#sha1"/>
        <DigestValue>RmCi3Ip5+KYokjtPVxSC6CbRkhU=</DigestValue>
      </Reference>
      <Reference URI="/word/header2.xml?ContentType=application/vnd.openxmlformats-officedocument.wordprocessingml.header+xml">
        <DigestMethod Algorithm="http://www.w3.org/2000/09/xmldsig#sha1"/>
        <DigestValue>5mN0W11Fv0jMeR36ZaO4KnQ1oCE=</DigestValue>
      </Reference>
      <Reference URI="/word/header3.xml?ContentType=application/vnd.openxmlformats-officedocument.wordprocessingml.header+xml">
        <DigestMethod Algorithm="http://www.w3.org/2000/09/xmldsig#sha1"/>
        <DigestValue>8dEQ//5Eb57rljdr3Bg7jQRS50Y=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dqaWC4zwuhbCdMgRuInWeSbRyQg=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2019-04-29T07:53:45Z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3DFCA-108F-4CC3-B769-34012DFFF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2019-04-29T01:33:00Z</dcterms:modified>
</cp:coreProperties>
</file>