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№СТП-2907/2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2018-08-10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Стройматериалы, строит. инвентарь: Шлакоблоки и полублоки 60,333 куб.м., Стол для готовой продукции 6 шт., Поручни металлические 0,044 т., Бадья для бетона (туфля) 5 шт., Бадья для мусора 6 шт., Бадья металлическая 6 шт., Опора тупиковая 6 шт., Поддон металлический 45 шт., Растяжка для подкрановых путей 12 шт., Ящик для песка 2 шт., начальная цена 2763000.00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OZ1DbP/CmOPF7cnNaLMYqY2Bn18/0fQcP+KoNB5XNqs=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fxy1/oJrJukQLq8yhJSLHi4age5V7yH7stJnZuWyIxk=</DigestValue>
    </Reference>
  </SignedInfo>
  <SignatureValue>UQJ48ICRFtAvjHVay6jarI2i6Gs/gu0BLEcyLkXqBbGKa2HQzuC/YDQFYZ8tf2ZA
CeWnG/+NBJeJ6Sqvbxcogw==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VvOdBlkeLf0RSljCuf7qu9yOXYg=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2018-08-13T05:58:09Z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2018-08-13T05:58:09Z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