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4F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04F6" w:rsidRDefault="006104F6" w:rsidP="00EA619D">
      <w:pPr>
        <w:ind w:left="142"/>
      </w:pPr>
    </w:p>
    <w:p w:rsidR="006104F6" w:rsidRDefault="006104F6" w:rsidP="00EA619D">
      <w:pPr>
        <w:ind w:left="142"/>
      </w:pPr>
    </w:p>
    <w:p w:rsidR="006104F6" w:rsidRDefault="006104F6" w:rsidP="00EA619D">
      <w:pPr>
        <w:ind w:left="142"/>
      </w:pPr>
    </w:p>
    <w:p w:rsidR="006104F6" w:rsidRDefault="006104F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104F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104F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6104F6" w:rsidRDefault="006104F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104F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45F39" w:rsidRPr="00145F39">
        <w:rPr>
          <w:rFonts w:ascii="Times New Roman" w:hAnsi="Times New Roman" w:cs="Times New Roman"/>
          <w:sz w:val="24"/>
          <w:szCs w:val="24"/>
        </w:rPr>
        <w:t>22.07</w:t>
      </w:r>
      <w:r w:rsidRPr="00145F39">
        <w:rPr>
          <w:rFonts w:ascii="Times New Roman" w:hAnsi="Times New Roman" w:cs="Times New Roman"/>
          <w:sz w:val="24"/>
          <w:szCs w:val="24"/>
        </w:rPr>
        <w:t>.201</w:t>
      </w:r>
      <w:r w:rsidR="00145F39" w:rsidRPr="00145F39">
        <w:rPr>
          <w:rFonts w:ascii="Times New Roman" w:hAnsi="Times New Roman" w:cs="Times New Roman"/>
          <w:sz w:val="24"/>
          <w:szCs w:val="24"/>
        </w:rPr>
        <w:t>9</w:t>
      </w:r>
    </w:p>
    <w:p w:rsidR="006104F6" w:rsidRDefault="006104F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104F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Озеров Павел Павлович,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"Октан"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№СТП-3695/2,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04.06.2019,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104F6" w:rsidRDefault="006104F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104F6" w:rsidTr="00AA3C33">
        <w:tc>
          <w:tcPr>
            <w:tcW w:w="4981" w:type="dxa"/>
          </w:tcPr>
          <w:p w:rsidR="006104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104F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6104F6" w:rsidTr="00AA3C33">
        <w:tc>
          <w:tcPr>
            <w:tcW w:w="4981" w:type="dxa"/>
          </w:tcPr>
          <w:p w:rsidR="00145F39" w:rsidRPr="00145F39" w:rsidRDefault="00145F39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45F3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145F39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145F3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45F39">
              <w:rPr>
                <w:rFonts w:ascii="Times New Roman" w:hAnsi="Times New Roman"/>
                <w:sz w:val="24"/>
                <w:szCs w:val="24"/>
              </w:rPr>
              <w:t>) «16</w:t>
            </w:r>
            <w:r w:rsidR="00AA3C33" w:rsidRPr="00145F3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45F39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145F3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6104F6" w:rsidRPr="00145F39" w:rsidRDefault="00145F39" w:rsidP="00145F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45F39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145F39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145F3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45F39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145F3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45F39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145F3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104F6" w:rsidRPr="00145F39" w:rsidRDefault="00145F3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F39">
              <w:rPr>
                <w:rFonts w:ascii="Times New Roman" w:hAnsi="Times New Roman"/>
                <w:sz w:val="24"/>
                <w:szCs w:val="24"/>
              </w:rPr>
              <w:t>17851035.24</w:t>
            </w:r>
          </w:p>
        </w:tc>
      </w:tr>
    </w:tbl>
    <w:p w:rsidR="006104F6" w:rsidRDefault="006104F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104F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2019-07-18 08:37:49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104F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104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104F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6104F6" w:rsidTr="00AA3C33">
        <w:tc>
          <w:tcPr>
            <w:tcW w:w="2693" w:type="dxa"/>
            <w:vAlign w:val="center"/>
          </w:tcPr>
          <w:p w:rsidR="006104F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6104F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Имущество по адресу: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г.Зеленокумск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50 лет Октября, 99 "в" и "д",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.: объекты недвижимости: Складское хозяйство со всеми коммуникациями (нежилое здание), пл. 942,5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инв.№10918, литер У; Проходная (нежилое здание), пл. 22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 10918, Литер Б; Железнодорожный подъездной путь (нежилое), общая протяженность 990 м., инв.№11284, литер А,; Земельный участок (земли населенных пунктов-под общественную застройку), пл. 17 176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Оборудование: Авт. линия для производства высококачественных сварных труб; Авт. линия упаковки трубы для линии пр-ва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высокочаст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сварных труб; Автомойка (аппарат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.+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пенокомпл.с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быстроразъемом+водян.фильтр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 Блоки горелочные лучистые БГЛ-50 (5 шт.); Блок-контейнер БК 8*1,75*2,5; Весы крановые 15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КВ-5000К-4 (2 шт.); Весы ЦКВ-3т-М_ИК Стандарт; Водонагреватель накопительный; Воздухонагреватель ТГФ - 1,5А (2 шт.); Гвоздильный автомат ТНА 31/80 S-C; Гвоздильный автомат ТНА 40/120 S-C; Дефектоскоп ультразвуковой УД2-3С; Дизельная генераторная станция; Комплект из 16 калибровочных валков-прокатный стальной (6 шт.); Компрессор винтовой DMD200 (3 шт.); Компрессор винтовой DMD2000С; Компрессор К-20;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Контрольно-измерительная аппарат. для газа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Корректор объема газа ЕК270; Котел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жароводотрубный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газовый КЖВГ-200; Кран козловой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двухконсольный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зав. № 3754; Кран козловой спец.К-30-32; Кран МКГ электрический 25т; Кран мостовой М15Т, зав. №11414; Кран мостовой М15Т, зав.№10228; Линия для изготовления квадратных высокочастотны (линия №1),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машина для сварки металлов сопротивлением встык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уст-во из черных металлов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вмест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более 50 л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труб после сварки -1, машина резки труб (летучая пила) -1, выводной рольганг -1;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ф127*4,0" Д=127мм (Китай) (линия №3);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 (Китай) (линия №5); Линия для производства труб высокочастотной сваркой: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мм(Китай) (линия №4); Линия поперечной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"DYM SM" 1300х0,5-6,0»; Линия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резки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стали DYM S/M 0,5-4,0х1600 (Китай); Линия продольной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«DYM Т/M 1600х0,5-6,0»; Печь камерная для т/обработки ПКТ 1,2-180; Плита магнитная 7208-0019В (320*1000), зав. №407; Правильно - отрезной станок; Сепаратор ВГС1-06.1;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координаторно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-расточный 2431 (б/у), зав.№ 73; Станок ленточно-пильный СРЗ 200-01П; ТП-149; ТП-86; Эл/двигатель Y-250М2, 55кВт; Электродвигатель МР132МВ. Транспортные средства: КАМАЗ 65116-N3, седельный тягач VIN ХТС651163В1212947, Автомобиль фургон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Cargo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3230S VIN X6338445D80000001, Автомобиль TOYOTA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VIN XW7BF4FK90S015231, Автобус ПАЗ-32053 VIN Х1М3205С0А0001076. Имущество обременено залогом АО «БМ-Банк»</w:t>
            </w:r>
          </w:p>
        </w:tc>
      </w:tr>
    </w:tbl>
    <w:p w:rsidR="006104F6" w:rsidRDefault="006104F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104F6" w:rsidTr="00AA3C33">
        <w:tc>
          <w:tcPr>
            <w:tcW w:w="4961" w:type="dxa"/>
          </w:tcPr>
          <w:p w:rsidR="006104F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104F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104F6" w:rsidTr="00AA3C33">
        <w:tc>
          <w:tcPr>
            <w:tcW w:w="4961" w:type="dxa"/>
          </w:tcPr>
          <w:p w:rsidR="006104F6" w:rsidRPr="00145F39" w:rsidRDefault="00145F3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5F39">
              <w:rPr>
                <w:rFonts w:ascii="Times New Roman" w:hAnsi="Times New Roman" w:cs="Times New Roman"/>
                <w:b/>
                <w:sz w:val="24"/>
                <w:szCs w:val="24"/>
              </w:rPr>
              <w:t>17851035.24</w:t>
            </w:r>
          </w:p>
        </w:tc>
        <w:tc>
          <w:tcPr>
            <w:tcW w:w="4820" w:type="dxa"/>
          </w:tcPr>
          <w:p w:rsidR="006104F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17900000.00</w:t>
            </w:r>
          </w:p>
        </w:tc>
      </w:tr>
    </w:tbl>
    <w:p w:rsidR="006104F6" w:rsidRDefault="006104F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104F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6104F6" w:rsidTr="00145F39">
        <w:tc>
          <w:tcPr>
            <w:tcW w:w="1843" w:type="dxa"/>
            <w:vAlign w:val="center"/>
          </w:tcPr>
          <w:p w:rsidR="006104F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6104F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104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6104F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104F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104F6" w:rsidRDefault="006104F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104F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104F6" w:rsidTr="00145F39">
        <w:tc>
          <w:tcPr>
            <w:tcW w:w="1843" w:type="dxa"/>
          </w:tcPr>
          <w:p w:rsidR="006104F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15757</w:t>
            </w:r>
          </w:p>
        </w:tc>
        <w:tc>
          <w:tcPr>
            <w:tcW w:w="3969" w:type="dxa"/>
          </w:tcPr>
          <w:p w:rsidR="006104F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Лейсле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Евгеньевна</w:t>
            </w:r>
          </w:p>
        </w:tc>
        <w:tc>
          <w:tcPr>
            <w:tcW w:w="850" w:type="dxa"/>
          </w:tcPr>
          <w:p w:rsidR="006104F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104F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561505354319</w:t>
            </w:r>
          </w:p>
          <w:p w:rsidR="00145F39" w:rsidRDefault="00145F3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45F39">
              <w:rPr>
                <w:rFonts w:ascii="Times New Roman" w:hAnsi="Times New Roman" w:cs="Times New Roman"/>
                <w:sz w:val="24"/>
                <w:szCs w:val="24"/>
              </w:rPr>
              <w:t>318665800037456</w:t>
            </w:r>
          </w:p>
        </w:tc>
      </w:tr>
    </w:tbl>
    <w:p w:rsidR="006104F6" w:rsidRDefault="006104F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104F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104F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6104F6" w:rsidTr="00145F39">
        <w:tc>
          <w:tcPr>
            <w:tcW w:w="1740" w:type="dxa"/>
            <w:vAlign w:val="center"/>
          </w:tcPr>
          <w:p w:rsidR="0061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61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1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61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1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104F6" w:rsidRDefault="006104F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61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104F6" w:rsidTr="00145F39">
        <w:trPr>
          <w:trHeight w:val="73"/>
        </w:trPr>
        <w:tc>
          <w:tcPr>
            <w:tcW w:w="1740" w:type="dxa"/>
          </w:tcPr>
          <w:p w:rsidR="006104F6" w:rsidRDefault="00A90F82" w:rsidP="00A90F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072" w:type="dxa"/>
          </w:tcPr>
          <w:p w:rsidR="006104F6" w:rsidRDefault="00A90F82" w:rsidP="00A90F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6104F6" w:rsidRDefault="00A90F82" w:rsidP="00A90F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9" w:type="dxa"/>
          </w:tcPr>
          <w:p w:rsidR="006104F6" w:rsidRDefault="00A90F82" w:rsidP="00A90F8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104F6" w:rsidRDefault="006104F6" w:rsidP="00A90F82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104F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1"/>
        <w:gridCol w:w="1558"/>
        <w:gridCol w:w="2016"/>
        <w:gridCol w:w="3666"/>
      </w:tblGrid>
      <w:tr w:rsidR="006104F6" w:rsidTr="001C57F7">
        <w:trPr>
          <w:trHeight w:val="797"/>
        </w:trPr>
        <w:tc>
          <w:tcPr>
            <w:tcW w:w="2552" w:type="dxa"/>
            <w:vAlign w:val="center"/>
          </w:tcPr>
          <w:p w:rsidR="006104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104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6104F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1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1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104F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104F6" w:rsidTr="001C57F7">
        <w:tc>
          <w:tcPr>
            <w:tcW w:w="2552" w:type="dxa"/>
          </w:tcPr>
          <w:p w:rsidR="006104F6" w:rsidRDefault="00A90F8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0F82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A90F82">
              <w:rPr>
                <w:rFonts w:ascii="Times New Roman" w:hAnsi="Times New Roman" w:cs="Times New Roman"/>
                <w:sz w:val="24"/>
                <w:szCs w:val="24"/>
              </w:rPr>
              <w:t>Лейсле</w:t>
            </w:r>
            <w:proofErr w:type="spellEnd"/>
            <w:r w:rsidRPr="00A90F82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Евгеньевна</w:t>
            </w:r>
          </w:p>
        </w:tc>
        <w:tc>
          <w:tcPr>
            <w:tcW w:w="1568" w:type="dxa"/>
          </w:tcPr>
          <w:p w:rsidR="006104F6" w:rsidRDefault="00A90F8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A90F82" w:rsidRPr="00A90F82" w:rsidRDefault="00A90F82" w:rsidP="00A90F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0F82">
              <w:rPr>
                <w:rFonts w:ascii="Times New Roman" w:hAnsi="Times New Roman" w:cs="Times New Roman"/>
                <w:sz w:val="24"/>
                <w:szCs w:val="24"/>
              </w:rPr>
              <w:t>ИНН 561505354319</w:t>
            </w:r>
          </w:p>
          <w:p w:rsidR="006104F6" w:rsidRDefault="00A90F82" w:rsidP="00A90F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90F82">
              <w:rPr>
                <w:rFonts w:ascii="Times New Roman" w:hAnsi="Times New Roman" w:cs="Times New Roman"/>
                <w:sz w:val="24"/>
                <w:szCs w:val="24"/>
              </w:rPr>
              <w:t>ОГРНИП 318665800037456</w:t>
            </w:r>
          </w:p>
        </w:tc>
        <w:tc>
          <w:tcPr>
            <w:tcW w:w="3686" w:type="dxa"/>
          </w:tcPr>
          <w:p w:rsidR="006104F6" w:rsidRDefault="00A90F8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0F82">
              <w:rPr>
                <w:rFonts w:ascii="Times New Roman" w:hAnsi="Times New Roman" w:cs="Times New Roman"/>
                <w:sz w:val="24"/>
                <w:szCs w:val="24"/>
              </w:rPr>
              <w:t>поступление</w:t>
            </w:r>
            <w:proofErr w:type="gramEnd"/>
            <w:r w:rsidRPr="00A90F82">
              <w:rPr>
                <w:rFonts w:ascii="Times New Roman" w:hAnsi="Times New Roman" w:cs="Times New Roman"/>
                <w:sz w:val="24"/>
                <w:szCs w:val="24"/>
              </w:rPr>
              <w:t xml:space="preserve">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  <w:bookmarkStart w:id="0" w:name="_GoBack"/>
            <w:bookmarkEnd w:id="0"/>
          </w:p>
        </w:tc>
      </w:tr>
    </w:tbl>
    <w:p w:rsidR="006104F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104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104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104F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104F6" w:rsidRDefault="006104F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104F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Озеров П.П.</w:t>
      </w:r>
    </w:p>
    <w:sectPr w:rsidR="006104F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A93" w:rsidRDefault="008A2A93">
      <w:pPr>
        <w:spacing w:after="0" w:line="240" w:lineRule="auto"/>
      </w:pPr>
      <w:r>
        <w:separator/>
      </w:r>
    </w:p>
  </w:endnote>
  <w:endnote w:type="continuationSeparator" w:id="0">
    <w:p w:rsidR="008A2A93" w:rsidRDefault="008A2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4F6" w:rsidRDefault="006104F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4F6" w:rsidRDefault="006104F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4F6" w:rsidRDefault="006104F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A93" w:rsidRDefault="008A2A93">
      <w:pPr>
        <w:spacing w:after="0" w:line="240" w:lineRule="auto"/>
      </w:pPr>
      <w:r>
        <w:separator/>
      </w:r>
    </w:p>
  </w:footnote>
  <w:footnote w:type="continuationSeparator" w:id="0">
    <w:p w:rsidR="008A2A93" w:rsidRDefault="008A2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4F6" w:rsidRDefault="00A90F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4F6" w:rsidRDefault="00A90F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4F6" w:rsidRDefault="00A90F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5F39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04F6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2A93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90F82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4BEEE0D-7029-4B2D-9870-42FE33E6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zJi7J0ncaqNFZRYxRwPGAkeA/Wue4SqgcpubwYgP0dw=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DhK2GP0orK3olFLNHY32jhVJRxQqscMN5vkGXM109ln6qoF6By1DsFyRKO9B5IDB
bprPqEa7dewvfOGLTgBqMQ==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wSGSraUz8uRc63OfnZh5eveil3M=</DigestValue>
      </Reference>
      <Reference URI="/word/endnotes.xml?ContentType=application/vnd.openxmlformats-officedocument.wordprocessingml.endnotes+xml">
        <DigestMethod Algorithm="http://www.w3.org/2000/09/xmldsig#sha1"/>
        <DigestValue>qh1hcI9F83TTpXFWinUy+MotXXo=</DigestValue>
      </Reference>
      <Reference URI="/word/fontTable.xml?ContentType=application/vnd.openxmlformats-officedocument.wordprocessingml.fontTable+xml">
        <DigestMethod Algorithm="http://www.w3.org/2000/09/xmldsig#sha1"/>
        <DigestValue>41aQ+aA5GzM5Q+M0tpCaiAh4al8=</DigestValue>
      </Reference>
      <Reference URI="/word/footer1.xml?ContentType=application/vnd.openxmlformats-officedocument.wordprocessingml.footer+xml">
        <DigestMethod Algorithm="http://www.w3.org/2000/09/xmldsig#sha1"/>
        <DigestValue>ELlmNH28i8yFoEUXWc/QP/nq32A=</DigestValue>
      </Reference>
      <Reference URI="/word/footer2.xml?ContentType=application/vnd.openxmlformats-officedocument.wordprocessingml.footer+xml">
        <DigestMethod Algorithm="http://www.w3.org/2000/09/xmldsig#sha1"/>
        <DigestValue>ELlmNH28i8yFoEUXWc/QP/nq32A=</DigestValue>
      </Reference>
      <Reference URI="/word/footer3.xml?ContentType=application/vnd.openxmlformats-officedocument.wordprocessingml.footer+xml">
        <DigestMethod Algorithm="http://www.w3.org/2000/09/xmldsig#sha1"/>
        <DigestValue>ELlmNH28i8yFoEUXWc/QP/nq32A=</DigestValue>
      </Reference>
      <Reference URI="/word/footnotes.xml?ContentType=application/vnd.openxmlformats-officedocument.wordprocessingml.footnotes+xml">
        <DigestMethod Algorithm="http://www.w3.org/2000/09/xmldsig#sha1"/>
        <DigestValue>HRriqwzpwHukcPhv7cxBT0cyJMQ=</DigestValue>
      </Reference>
      <Reference URI="/word/header1.xml?ContentType=application/vnd.openxmlformats-officedocument.wordprocessingml.header+xml">
        <DigestMethod Algorithm="http://www.w3.org/2000/09/xmldsig#sha1"/>
        <DigestValue>3BajelnQ8bm8LIh5IqSw627VA7U=</DigestValue>
      </Reference>
      <Reference URI="/word/header2.xml?ContentType=application/vnd.openxmlformats-officedocument.wordprocessingml.header+xml">
        <DigestMethod Algorithm="http://www.w3.org/2000/09/xmldsig#sha1"/>
        <DigestValue>2wQ0lts+XgXD8KpbBdlr3XcMqv8=</DigestValue>
      </Reference>
      <Reference URI="/word/header3.xml?ContentType=application/vnd.openxmlformats-officedocument.wordprocessingml.header+xml">
        <DigestMethod Algorithm="http://www.w3.org/2000/09/xmldsig#sha1"/>
        <DigestValue>/IvSXbWTcreTCCxwKTLiInbTjSs=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cjGUxlGwmyl2amYC2m+k/tDMIfY=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2019-07-23T07:47:37Z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58</cp:revision>
  <dcterms:created xsi:type="dcterms:W3CDTF">2017-09-20T06:43:00Z</dcterms:created>
  <dcterms:modified xsi:type="dcterms:W3CDTF">2019-07-23T06:45:00Z</dcterms:modified>
</cp:coreProperties>
</file>