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№СТП-3927/7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2019-10-09 14:00:00(время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Меренкову Николаю Владимировичу на сумму 584 400,71 рублей установленная решением Арбитражного суда Пермского края от 13.05.2015 по делу № А50-4098/2015, начальная цена 1801.00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№7: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14:29:20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14:39:03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15:02:58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15:08:51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15:11:42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15:18:43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15:23:54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15:37:19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15:41:36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15:47:40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15:48:49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15:55:09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15:56:37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15:58:37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4321.00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"ФайнХаус"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4231.00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4321.00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w8i7gFWa5wI8LFgoFryEkqZ/RB4iVYjcICKI3RJtPBE=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yvlTA3am68Jf1w1LutVy0YVDTe4eTmqaK4z1YXD0bpc=</DigestValue>
    </Reference>
  </SignedInfo>
  <SignatureValue>/L+K31FxhIuZ1SEEWe1wfJjcQgghp6CTdPf+dbzHdN1yBXjC+uSIPhCas4+zIHH9
BG5d6QxFVEkBAFjm63jZAg==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zJ9L7t8UCAgZPlBN1mHOrGmTn/E=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2019-10-10T10:07:22Z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2019-10-10T10:07:22Z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