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8D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68D2" w:rsidRDefault="002168D2" w:rsidP="00ED7965">
      <w:pPr>
        <w:ind w:left="142"/>
      </w:pPr>
    </w:p>
    <w:p w:rsidR="002168D2" w:rsidRDefault="002168D2" w:rsidP="00ED7965">
      <w:pPr>
        <w:ind w:left="142"/>
      </w:pPr>
    </w:p>
    <w:p w:rsidR="002168D2" w:rsidRDefault="002168D2" w:rsidP="00ED7965">
      <w:pPr>
        <w:ind w:left="142"/>
      </w:pPr>
    </w:p>
    <w:p w:rsidR="002168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68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168D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2168D2" w:rsidRDefault="002168D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68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№СТП-3307/2</w:t>
      </w:r>
    </w:p>
    <w:p w:rsidR="002168D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168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168D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168D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"Октан"</w:t>
      </w:r>
    </w:p>
    <w:p w:rsidR="002168D2" w:rsidRDefault="002168D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68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2019-02-07 11:00:00 (время московское)</w:t>
      </w:r>
    </w:p>
    <w:p w:rsidR="002168D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68D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68D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168D2" w:rsidRDefault="002168D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168D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68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68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168D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8D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8D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Имущество по адресу: Ставропольский край, г.Зеленокумск, 50 лет Октября, 99 "в" и "д", в т.ч.: объекты недвижимости: Складское хозяйство со всеми коммуникациями (нежилое здание), пл. 942,5 кв.м., инв.№10918, литер У; Проходная (нежилое здание), пл. 22 кв.м., инв.№ 10918, Литер Б; Железнодорожный подъездной путь (нежилое), общая протяженность 990 м., инв.№11284, литер А,; Земельный участок (земли населенных пунктов-под общественную застройку), пл. 17 176 кв.м. Оборудование:  Авт. линия для производства высококачественных сварных труб; Авт. линия упаковки трубы для линии пр-ва высокочаст. сварных труб; Автомойка (аппарат выс. давл.+пенокомпл.с быстроразъемом+водян.фильтр); Блоки горелочные лучистые БГЛ-50 (5 шт.); Блок-контейнер БК 8*1,75*2,5; Весы крановые 15 тн с пультом управления; Весы крановые 5 тн с пультом управления; Весы крановые КВ-5000К-4 (2 шт.); Весы ЦКВ-3т-М_ИК Стандарт; Водонагреватель накопительный; Воздухонагреватель ТГФ - 1,5А (2 шт.); Гвоздильный автомат ТНА 31/80 S-C; Гвоздильный автомат ТНА 40/120 S-C; Дефектоскоп ультразвуковой УД2-3С; Дизельная генераторная станция; Комплект из 16 калибровочных валков-прокатный стальной (6 шт.); Компрессор винтовой DMD200 (3 шт.); Компрессор винтовой DMD2000С; Компрессор К-20; Контрольно-измерительная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аппарат. для газа в комл.; Корректор объема газа ЕК270; Котел жароводотрубный газовый КЖВГ-200; Кран козловой двухконсольный, зав. № 3754; Кран козловой спец.К-30-32; Кран МКГ электрический 25т; Кран мостовой М15Т, зав. №11414; Кран мостовой М15Т, зав.№10228; Линия для изготовления квадратных высокочастотны (линия №1), в т.ч. машина для сварки металлов сопротивлением встык 1, охл. уст-во из черных металлов вмест более 50 л для охл. труб после сварки -1, машина резки труб (летучая пила) -1, выводной рольганг -1; Линия для производства труб высокочастотной сваркой марка «Deyou», модель «DYM Т/M ф127*4,0" Д=127мм (Китай) (линия №3); Линия для производства труб высокочастотной сваркой марка «Deyou», модель «DYM Т/M ф5,0*2,0". Д=50 мм (Китай) (линия №5); Линия для производства труб высокочастотной сваркой: марка «Deyou», модель «DYM Т/M ф5,0*2,0". Д=50 мм(Китай) (линия №4); Линия поперечной резки «Deyou», Модель "DYM SM" 1300х0,5-6,0»; Линия продольн. резки рул. стали DYM S/M 0,5-4,0х1600 (Китай); Линия продольной резки «Deyou», Модель «DYM Т/M 1600х0,5-6,0»; Печь камерная для т/обработки ПКТ 1,2-180; Плита магнитная 7208-0019В (320*1000), зав. №407; Правильно - отрезной станок; Сепаратор ВГС1-06.1; Станок координаторно-расточный 2431 (б/у), зав.№ 73; Станок ленточно-пильный СРЗ 200-01П; ТП-149; ТП-86; Эл/двигатель Y-250М2, 55кВт; Электродвигатель МР132МВ. Транспортные средства: КАМАЗ 65116-N3, седельный тягач VIN ХТС651163В1212947, Автомобиль фургон Ford Cargo 3230S VIN X6338445D80000001, Автомобиль TOYOTA Camry, VIN XW7BF4FK90S015231, Автобус ПАЗ-32053 VIN Х1М3205С0А0001076. Имущество обременено залог</w:t>
            </w:r>
            <w:r w:rsidR="00172E89">
              <w:rPr>
                <w:rFonts w:ascii="Times New Roman" w:hAnsi="Times New Roman"/>
                <w:sz w:val="24"/>
                <w:szCs w:val="24"/>
              </w:rPr>
              <w:t>ом АО «БМ-Банк»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119006902.00</w:t>
            </w:r>
          </w:p>
        </w:tc>
      </w:tr>
    </w:tbl>
    <w:p w:rsidR="002168D2" w:rsidRDefault="002168D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68D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168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168D2" w:rsidRDefault="002168D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168D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168D2" w:rsidRDefault="002168D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68D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"Октан"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168D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C31" w:rsidRDefault="00AB3C31" w:rsidP="00ED7965">
      <w:pPr>
        <w:spacing w:after="0" w:line="240" w:lineRule="auto"/>
      </w:pPr>
      <w:r>
        <w:separator/>
      </w:r>
    </w:p>
  </w:endnote>
  <w:endnote w:type="continuationSeparator" w:id="1">
    <w:p w:rsidR="00AB3C31" w:rsidRDefault="00AB3C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8D2" w:rsidRDefault="002168D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8D2" w:rsidRDefault="002168D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8D2" w:rsidRDefault="002168D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C31" w:rsidRDefault="00AB3C31" w:rsidP="00ED7965">
      <w:pPr>
        <w:spacing w:after="0" w:line="240" w:lineRule="auto"/>
      </w:pPr>
      <w:r>
        <w:separator/>
      </w:r>
    </w:p>
  </w:footnote>
  <w:footnote w:type="continuationSeparator" w:id="1">
    <w:p w:rsidR="00AB3C31" w:rsidRDefault="00AB3C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8D2" w:rsidRDefault="002168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8D2" w:rsidRDefault="002168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68D2" w:rsidRDefault="002168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72E89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68D2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3C31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HALUiNgiJy56/YqobbE7sPrpDWoTTI1raWq0bQskBLs=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dS3ZuLcM+E+LaR/9kZU7dL7sPmzUYksUHQqA/All84P5PkZjEoL+E8iWaISI/2/JLqRvgdC4
    SR7IWuAuABiSWQ==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Dyv+TsGMolm+m/q3oyD6f6nwuiU=</DigestValue>
      </Reference>
      <Reference URI="/word/endnotes.xml?ContentType=application/vnd.openxmlformats-officedocument.wordprocessingml.endnotes+xml">
        <DigestMethod Algorithm="http://www.w3.org/2000/09/xmldsig#sha1"/>
        <DigestValue>3DYaQMUPhoGsMli2lWLG53f+4ws=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FH87SRK052ltHsibxbWhhfnnpkU=</DigestValue>
      </Reference>
      <Reference URI="/word/footer2.xml?ContentType=application/vnd.openxmlformats-officedocument.wordprocessingml.footer+xml">
        <DigestMethod Algorithm="http://www.w3.org/2000/09/xmldsig#sha1"/>
        <DigestValue>FH87SRK052ltHsibxbWhhfnnpkU=</DigestValue>
      </Reference>
      <Reference URI="/word/footer3.xml?ContentType=application/vnd.openxmlformats-officedocument.wordprocessingml.footer+xml">
        <DigestMethod Algorithm="http://www.w3.org/2000/09/xmldsig#sha1"/>
        <DigestValue>FH87SRK052ltHsibxbWhhfnnpkU=</DigestValue>
      </Reference>
      <Reference URI="/word/footnotes.xml?ContentType=application/vnd.openxmlformats-officedocument.wordprocessingml.footnotes+xml">
        <DigestMethod Algorithm="http://www.w3.org/2000/09/xmldsig#sha1"/>
        <DigestValue>gVztx5321e3GipxPTjDN4BpN7OE=</DigestValue>
      </Reference>
      <Reference URI="/word/header1.xml?ContentType=application/vnd.openxmlformats-officedocument.wordprocessingml.header+xml">
        <DigestMethod Algorithm="http://www.w3.org/2000/09/xmldsig#sha1"/>
        <DigestValue>MejWpurG9aimLqKCDkvRvwKJbBc=</DigestValue>
      </Reference>
      <Reference URI="/word/header2.xml?ContentType=application/vnd.openxmlformats-officedocument.wordprocessingml.header+xml">
        <DigestMethod Algorithm="http://www.w3.org/2000/09/xmldsig#sha1"/>
        <DigestValue>6WodR2UQDRLkSLKTk+Tv6C7MD2g=</DigestValue>
      </Reference>
      <Reference URI="/word/header3.xml?ContentType=application/vnd.openxmlformats-officedocument.wordprocessingml.header+xml">
        <DigestMethod Algorithm="http://www.w3.org/2000/09/xmldsig#sha1"/>
        <DigestValue>dA2AcCSW/5QOpsfXJe+KMAfrsOQ=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pk0L6uCdb6FTFtJndefAWim5hoo=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2019-02-07T08:39:44Z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2019-02-07T08:20:00Z</dcterms:modified>
</cp:coreProperties>
</file>