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629C" w:rsidRDefault="007A629C" w:rsidP="007A62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об оценки имущества гражданки </w:t>
      </w:r>
    </w:p>
    <w:p w:rsidR="0045224C" w:rsidRDefault="00EF562E" w:rsidP="007A62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Бондаревой Оксаны Васильевны</w:t>
      </w:r>
    </w:p>
    <w:p w:rsidR="007A629C" w:rsidRPr="00BD05EC" w:rsidRDefault="00574440" w:rsidP="007A629C">
      <w:pPr>
        <w:rPr>
          <w:rFonts w:ascii="Times New Roman" w:hAnsi="Times New Roman" w:cs="Times New Roman"/>
        </w:rPr>
      </w:pPr>
      <w:r w:rsidRPr="00BD05EC">
        <w:rPr>
          <w:rFonts w:ascii="Times New Roman" w:hAnsi="Times New Roman" w:cs="Times New Roman"/>
        </w:rPr>
        <w:t>г. Краснодар</w:t>
      </w:r>
      <w:r w:rsidRPr="00BD05EC">
        <w:rPr>
          <w:rFonts w:ascii="Times New Roman" w:hAnsi="Times New Roman" w:cs="Times New Roman"/>
        </w:rPr>
        <w:tab/>
      </w:r>
      <w:r w:rsidRPr="00BD05EC">
        <w:rPr>
          <w:rFonts w:ascii="Times New Roman" w:hAnsi="Times New Roman" w:cs="Times New Roman"/>
        </w:rPr>
        <w:tab/>
      </w:r>
      <w:r w:rsidRPr="00BD05EC">
        <w:rPr>
          <w:rFonts w:ascii="Times New Roman" w:hAnsi="Times New Roman" w:cs="Times New Roman"/>
        </w:rPr>
        <w:tab/>
      </w:r>
      <w:r w:rsidRPr="00BD05EC">
        <w:rPr>
          <w:rFonts w:ascii="Times New Roman" w:hAnsi="Times New Roman" w:cs="Times New Roman"/>
        </w:rPr>
        <w:tab/>
      </w:r>
      <w:r w:rsidRPr="00BD05EC">
        <w:rPr>
          <w:rFonts w:ascii="Times New Roman" w:hAnsi="Times New Roman" w:cs="Times New Roman"/>
        </w:rPr>
        <w:tab/>
      </w:r>
      <w:r w:rsidRPr="00BD05EC">
        <w:rPr>
          <w:rFonts w:ascii="Times New Roman" w:hAnsi="Times New Roman" w:cs="Times New Roman"/>
        </w:rPr>
        <w:tab/>
      </w:r>
      <w:r w:rsidRPr="00BD05EC">
        <w:rPr>
          <w:rFonts w:ascii="Times New Roman" w:hAnsi="Times New Roman" w:cs="Times New Roman"/>
        </w:rPr>
        <w:tab/>
      </w:r>
      <w:r w:rsidRPr="00BD05EC">
        <w:rPr>
          <w:rFonts w:ascii="Times New Roman" w:hAnsi="Times New Roman" w:cs="Times New Roman"/>
        </w:rPr>
        <w:tab/>
      </w:r>
      <w:r w:rsidRPr="00BD05EC">
        <w:rPr>
          <w:rFonts w:ascii="Times New Roman" w:hAnsi="Times New Roman" w:cs="Times New Roman"/>
        </w:rPr>
        <w:tab/>
      </w:r>
      <w:r w:rsidR="00EF562E" w:rsidRPr="00BD05EC">
        <w:rPr>
          <w:rFonts w:ascii="Times New Roman" w:hAnsi="Times New Roman" w:cs="Times New Roman"/>
        </w:rPr>
        <w:t>18</w:t>
      </w:r>
      <w:r w:rsidRPr="00BD05EC">
        <w:rPr>
          <w:rFonts w:ascii="Times New Roman" w:hAnsi="Times New Roman" w:cs="Times New Roman"/>
        </w:rPr>
        <w:t>.</w:t>
      </w:r>
      <w:r w:rsidR="00EF562E" w:rsidRPr="00BD05EC">
        <w:rPr>
          <w:rFonts w:ascii="Times New Roman" w:hAnsi="Times New Roman" w:cs="Times New Roman"/>
        </w:rPr>
        <w:t>01</w:t>
      </w:r>
      <w:r w:rsidRPr="00BD05EC">
        <w:rPr>
          <w:rFonts w:ascii="Times New Roman" w:hAnsi="Times New Roman" w:cs="Times New Roman"/>
        </w:rPr>
        <w:t>.201</w:t>
      </w:r>
      <w:r w:rsidR="00EF562E" w:rsidRPr="00BD05EC">
        <w:rPr>
          <w:rFonts w:ascii="Times New Roman" w:hAnsi="Times New Roman" w:cs="Times New Roman"/>
        </w:rPr>
        <w:t>9</w:t>
      </w:r>
      <w:r w:rsidRPr="00BD05EC">
        <w:rPr>
          <w:rFonts w:ascii="Times New Roman" w:hAnsi="Times New Roman" w:cs="Times New Roman"/>
        </w:rPr>
        <w:t>г.</w:t>
      </w:r>
    </w:p>
    <w:p w:rsidR="00EF562E" w:rsidRPr="00BD05EC" w:rsidRDefault="00EF562E" w:rsidP="00EF562E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BD05EC">
        <w:rPr>
          <w:rFonts w:ascii="Times New Roman" w:hAnsi="Times New Roman" w:cs="Times New Roman"/>
        </w:rPr>
        <w:t>Решением Арбитражного суда Краснодарского края   от 07.03.2018г. по делу № А32-2641/2018 37/17-Б Бондарева Оксана Васильевна 07.07.1973 года рождения, ИНН 231101169120; СНИЛС 018-947-545 93, зарегистрированная по адресу: Краснодарский край, г. Краснодар,  ул. 40 лет Победы, 65, кв. 23  признана  банкротом, введена процедура реализации имущества</w:t>
      </w:r>
      <w:r w:rsidRPr="00BD05EC">
        <w:rPr>
          <w:rFonts w:ascii="Times New Roman" w:hAnsi="Times New Roman" w:cs="Times New Roman"/>
        </w:rPr>
        <w:t xml:space="preserve"> </w:t>
      </w:r>
      <w:proofErr w:type="spellStart"/>
      <w:r w:rsidRPr="00BD05EC">
        <w:rPr>
          <w:rFonts w:ascii="Times New Roman" w:hAnsi="Times New Roman" w:cs="Times New Roman"/>
        </w:rPr>
        <w:t>гражданана</w:t>
      </w:r>
      <w:proofErr w:type="spellEnd"/>
      <w:r w:rsidRPr="00BD05EC">
        <w:rPr>
          <w:rFonts w:ascii="Times New Roman" w:hAnsi="Times New Roman" w:cs="Times New Roman"/>
        </w:rPr>
        <w:t>, финансовым управляющим утвержден  Муха Сергей Александрович, член НП СОПАУ  «Альянс управляющих»</w:t>
      </w:r>
      <w:r w:rsidR="00BD05EC">
        <w:rPr>
          <w:rFonts w:ascii="Times New Roman" w:hAnsi="Times New Roman" w:cs="Times New Roman"/>
        </w:rPr>
        <w:t>.</w:t>
      </w:r>
    </w:p>
    <w:p w:rsidR="007A629C" w:rsidRPr="00BD05EC" w:rsidRDefault="007A629C" w:rsidP="007A629C">
      <w:pPr>
        <w:jc w:val="both"/>
        <w:rPr>
          <w:rFonts w:ascii="Times New Roman" w:hAnsi="Times New Roman" w:cs="Times New Roman"/>
        </w:rPr>
      </w:pPr>
      <w:r w:rsidRPr="00BD05EC">
        <w:rPr>
          <w:rFonts w:ascii="Arial" w:hAnsi="Arial" w:cs="Arial"/>
        </w:rPr>
        <w:tab/>
      </w:r>
      <w:r w:rsidRPr="00BD05EC">
        <w:rPr>
          <w:rFonts w:ascii="Times New Roman" w:hAnsi="Times New Roman" w:cs="Times New Roman"/>
        </w:rPr>
        <w:t xml:space="preserve">В соответствии с п. 2 ст. 213.26 Федерального закона от 26.10.2002 №127-ФЗ «О несостоятельности (банкротстве)» финансовым управляющим </w:t>
      </w:r>
      <w:r w:rsidR="00EF562E" w:rsidRPr="00BD05EC">
        <w:rPr>
          <w:rFonts w:ascii="Times New Roman" w:hAnsi="Times New Roman" w:cs="Times New Roman"/>
        </w:rPr>
        <w:t>Бондаревой О.В.</w:t>
      </w:r>
      <w:r w:rsidRPr="00BD05EC">
        <w:rPr>
          <w:rFonts w:ascii="Times New Roman" w:hAnsi="Times New Roman" w:cs="Times New Roman"/>
        </w:rPr>
        <w:t xml:space="preserve"> Муха С.А. было принято решение о проведении финансовым управляющим оценки имущества гражданина, которое включено в конкурсную массу в соответствии с настоящим Федеральным законом.</w:t>
      </w:r>
    </w:p>
    <w:p w:rsidR="007A629C" w:rsidRPr="00BD05EC" w:rsidRDefault="007A629C" w:rsidP="007A629C">
      <w:pPr>
        <w:jc w:val="both"/>
        <w:rPr>
          <w:rFonts w:ascii="Times New Roman" w:hAnsi="Times New Roman" w:cs="Times New Roman"/>
        </w:rPr>
      </w:pPr>
      <w:r w:rsidRPr="00BD05EC">
        <w:rPr>
          <w:rFonts w:ascii="Times New Roman" w:hAnsi="Times New Roman" w:cs="Times New Roman"/>
        </w:rPr>
        <w:tab/>
        <w:t xml:space="preserve">В ходе проведения процедуры реализации имущества гражданина в отношении </w:t>
      </w:r>
      <w:r w:rsidR="00EF562E" w:rsidRPr="00BD05EC">
        <w:rPr>
          <w:rFonts w:ascii="Times New Roman" w:hAnsi="Times New Roman" w:cs="Times New Roman"/>
        </w:rPr>
        <w:t>Бондаревой Оксаны Васильевны</w:t>
      </w:r>
      <w:r w:rsidRPr="00BD05EC">
        <w:rPr>
          <w:rFonts w:ascii="Times New Roman" w:hAnsi="Times New Roman" w:cs="Times New Roman"/>
        </w:rPr>
        <w:t xml:space="preserve"> в конкурсную массу включен</w:t>
      </w:r>
      <w:r w:rsidR="00EF562E" w:rsidRPr="00BD05EC">
        <w:rPr>
          <w:rFonts w:ascii="Times New Roman" w:hAnsi="Times New Roman" w:cs="Times New Roman"/>
        </w:rPr>
        <w:t>о</w:t>
      </w:r>
      <w:r w:rsidRPr="00BD05EC">
        <w:rPr>
          <w:rFonts w:ascii="Times New Roman" w:hAnsi="Times New Roman" w:cs="Times New Roman"/>
        </w:rPr>
        <w:t>:</w:t>
      </w:r>
    </w:p>
    <w:p w:rsidR="005F74AE" w:rsidRPr="00BD05EC" w:rsidRDefault="007A629C" w:rsidP="00EF562E">
      <w:pPr>
        <w:jc w:val="both"/>
        <w:rPr>
          <w:rFonts w:ascii="Times New Roman" w:hAnsi="Times New Roman" w:cs="Times New Roman"/>
          <w:bCs/>
        </w:rPr>
      </w:pPr>
      <w:r w:rsidRPr="00BD05EC">
        <w:rPr>
          <w:rFonts w:ascii="Times New Roman" w:hAnsi="Times New Roman" w:cs="Times New Roman"/>
        </w:rPr>
        <w:t xml:space="preserve">- </w:t>
      </w:r>
      <w:r w:rsidR="00EF562E" w:rsidRPr="00BD05EC">
        <w:rPr>
          <w:rFonts w:ascii="Times New Roman" w:hAnsi="Times New Roman" w:cs="Times New Roman"/>
        </w:rPr>
        <w:t xml:space="preserve">Транспортное средство </w:t>
      </w:r>
      <w:r w:rsidR="00EF562E" w:rsidRPr="00BD05EC">
        <w:rPr>
          <w:rFonts w:ascii="Times New Roman" w:hAnsi="Times New Roman" w:cs="Times New Roman"/>
          <w:lang w:val="en-US"/>
        </w:rPr>
        <w:t>HYUNDAI</w:t>
      </w:r>
      <w:r w:rsidR="00EF562E" w:rsidRPr="00BD05EC">
        <w:rPr>
          <w:rFonts w:ascii="Times New Roman" w:hAnsi="Times New Roman" w:cs="Times New Roman"/>
        </w:rPr>
        <w:t xml:space="preserve"> </w:t>
      </w:r>
      <w:r w:rsidR="00EF562E" w:rsidRPr="00BD05EC">
        <w:rPr>
          <w:rFonts w:ascii="Times New Roman" w:hAnsi="Times New Roman" w:cs="Times New Roman"/>
          <w:lang w:val="en-US"/>
        </w:rPr>
        <w:t>SOLARIS</w:t>
      </w:r>
      <w:r w:rsidR="00EF562E" w:rsidRPr="00BD05EC">
        <w:rPr>
          <w:rFonts w:ascii="Times New Roman" w:hAnsi="Times New Roman" w:cs="Times New Roman"/>
        </w:rPr>
        <w:t xml:space="preserve">, год выпуска 2014, </w:t>
      </w:r>
      <w:r w:rsidR="00EF562E" w:rsidRPr="00BD05EC">
        <w:rPr>
          <w:rFonts w:ascii="Times New Roman" w:hAnsi="Times New Roman" w:cs="Times New Roman"/>
          <w:lang w:val="en-US"/>
        </w:rPr>
        <w:t>VIN</w:t>
      </w:r>
      <w:r w:rsidR="00EF562E" w:rsidRPr="00BD05EC">
        <w:rPr>
          <w:rFonts w:ascii="Times New Roman" w:hAnsi="Times New Roman" w:cs="Times New Roman"/>
        </w:rPr>
        <w:t xml:space="preserve">-код </w:t>
      </w:r>
      <w:r w:rsidR="00EF562E" w:rsidRPr="00BD05EC">
        <w:rPr>
          <w:rFonts w:ascii="Times New Roman" w:hAnsi="Times New Roman" w:cs="Times New Roman"/>
          <w:lang w:val="en-US"/>
        </w:rPr>
        <w:t>Z</w:t>
      </w:r>
      <w:r w:rsidR="00EF562E" w:rsidRPr="00BD05EC">
        <w:rPr>
          <w:rFonts w:ascii="Times New Roman" w:hAnsi="Times New Roman" w:cs="Times New Roman"/>
        </w:rPr>
        <w:t>94</w:t>
      </w:r>
      <w:r w:rsidR="00EF562E" w:rsidRPr="00BD05EC">
        <w:rPr>
          <w:rFonts w:ascii="Times New Roman" w:hAnsi="Times New Roman" w:cs="Times New Roman"/>
          <w:lang w:val="en-US"/>
        </w:rPr>
        <w:t>CT</w:t>
      </w:r>
      <w:r w:rsidR="00EF562E" w:rsidRPr="00BD05EC">
        <w:rPr>
          <w:rFonts w:ascii="Times New Roman" w:hAnsi="Times New Roman" w:cs="Times New Roman"/>
        </w:rPr>
        <w:t>41</w:t>
      </w:r>
      <w:r w:rsidR="00EF562E" w:rsidRPr="00BD05EC">
        <w:rPr>
          <w:rFonts w:ascii="Times New Roman" w:hAnsi="Times New Roman" w:cs="Times New Roman"/>
          <w:lang w:val="en-US"/>
        </w:rPr>
        <w:t>DADR</w:t>
      </w:r>
      <w:r w:rsidR="00EF562E" w:rsidRPr="00BD05EC">
        <w:rPr>
          <w:rFonts w:ascii="Times New Roman" w:hAnsi="Times New Roman" w:cs="Times New Roman"/>
        </w:rPr>
        <w:t xml:space="preserve">318620, объем двигателя 1591 </w:t>
      </w:r>
      <w:proofErr w:type="spellStart"/>
      <w:r w:rsidR="00EF562E" w:rsidRPr="00BD05EC">
        <w:rPr>
          <w:rFonts w:ascii="Times New Roman" w:hAnsi="Times New Roman" w:cs="Times New Roman"/>
        </w:rPr>
        <w:t>куб.см</w:t>
      </w:r>
      <w:proofErr w:type="spellEnd"/>
      <w:r w:rsidR="00EF562E" w:rsidRPr="00BD05EC">
        <w:rPr>
          <w:rFonts w:ascii="Times New Roman" w:hAnsi="Times New Roman" w:cs="Times New Roman"/>
        </w:rPr>
        <w:t xml:space="preserve">. </w:t>
      </w:r>
    </w:p>
    <w:p w:rsidR="005F74AE" w:rsidRPr="00BD05EC" w:rsidRDefault="005F74AE" w:rsidP="007A629C">
      <w:pPr>
        <w:rPr>
          <w:rFonts w:ascii="Times New Roman" w:hAnsi="Times New Roman" w:cs="Times New Roman"/>
          <w:bCs/>
        </w:rPr>
      </w:pPr>
      <w:r w:rsidRPr="00BD05EC">
        <w:rPr>
          <w:rFonts w:ascii="Times New Roman" w:hAnsi="Times New Roman" w:cs="Times New Roman"/>
          <w:bCs/>
        </w:rPr>
        <w:tab/>
        <w:t>Целью настоящей оценки явля</w:t>
      </w:r>
      <w:r w:rsidR="00EF562E" w:rsidRPr="00BD05EC">
        <w:rPr>
          <w:rFonts w:ascii="Times New Roman" w:hAnsi="Times New Roman" w:cs="Times New Roman"/>
          <w:bCs/>
        </w:rPr>
        <w:t>ется</w:t>
      </w:r>
      <w:r w:rsidRPr="00BD05EC">
        <w:rPr>
          <w:rFonts w:ascii="Times New Roman" w:hAnsi="Times New Roman" w:cs="Times New Roman"/>
          <w:bCs/>
        </w:rPr>
        <w:t>, определение начальный цены продажи имущества, включенного в конкурсную массу.</w:t>
      </w:r>
    </w:p>
    <w:p w:rsidR="005F74AE" w:rsidRPr="00BD05EC" w:rsidRDefault="005F74AE" w:rsidP="007A629C">
      <w:pPr>
        <w:rPr>
          <w:rFonts w:ascii="Times New Roman" w:hAnsi="Times New Roman" w:cs="Times New Roman"/>
          <w:bCs/>
        </w:rPr>
      </w:pPr>
      <w:r w:rsidRPr="00BD05EC">
        <w:rPr>
          <w:rFonts w:ascii="Times New Roman" w:hAnsi="Times New Roman" w:cs="Times New Roman"/>
          <w:bCs/>
        </w:rPr>
        <w:tab/>
        <w:t xml:space="preserve">Результаты </w:t>
      </w:r>
      <w:r w:rsidR="005B29E6" w:rsidRPr="00BD05EC">
        <w:rPr>
          <w:rFonts w:ascii="Times New Roman" w:hAnsi="Times New Roman" w:cs="Times New Roman"/>
          <w:bCs/>
        </w:rPr>
        <w:t>анализа позволяют сделать вывод о том, что начальная стоимость объектов оценки составляет: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29"/>
        <w:gridCol w:w="1806"/>
        <w:gridCol w:w="2443"/>
        <w:gridCol w:w="1129"/>
        <w:gridCol w:w="1843"/>
        <w:gridCol w:w="1695"/>
      </w:tblGrid>
      <w:tr w:rsidR="00895326" w:rsidTr="00F76472">
        <w:tc>
          <w:tcPr>
            <w:tcW w:w="429" w:type="dxa"/>
          </w:tcPr>
          <w:p w:rsidR="0039146C" w:rsidRPr="00BD05EC" w:rsidRDefault="0039146C" w:rsidP="007A629C">
            <w:pPr>
              <w:rPr>
                <w:rFonts w:ascii="Times New Roman" w:hAnsi="Times New Roman" w:cs="Times New Roman"/>
                <w:bCs/>
              </w:rPr>
            </w:pPr>
            <w:r w:rsidRPr="00BD05EC">
              <w:rPr>
                <w:rFonts w:ascii="Times New Roman" w:hAnsi="Times New Roman" w:cs="Times New Roman"/>
                <w:bCs/>
              </w:rPr>
              <w:t>№</w:t>
            </w:r>
          </w:p>
        </w:tc>
        <w:tc>
          <w:tcPr>
            <w:tcW w:w="1806" w:type="dxa"/>
          </w:tcPr>
          <w:p w:rsidR="0039146C" w:rsidRPr="00BD05EC" w:rsidRDefault="0039146C" w:rsidP="007A629C">
            <w:pPr>
              <w:rPr>
                <w:rFonts w:ascii="Times New Roman" w:hAnsi="Times New Roman" w:cs="Times New Roman"/>
                <w:bCs/>
              </w:rPr>
            </w:pPr>
            <w:r w:rsidRPr="00BD05EC">
              <w:rPr>
                <w:rFonts w:ascii="Times New Roman" w:hAnsi="Times New Roman" w:cs="Times New Roman"/>
                <w:bCs/>
              </w:rPr>
              <w:t>Наименование</w:t>
            </w:r>
          </w:p>
        </w:tc>
        <w:tc>
          <w:tcPr>
            <w:tcW w:w="2443" w:type="dxa"/>
          </w:tcPr>
          <w:p w:rsidR="0039146C" w:rsidRPr="00BD05EC" w:rsidRDefault="00EF562E" w:rsidP="007A629C">
            <w:pPr>
              <w:rPr>
                <w:rFonts w:ascii="Times New Roman" w:hAnsi="Times New Roman" w:cs="Times New Roman"/>
                <w:bCs/>
              </w:rPr>
            </w:pPr>
            <w:r w:rsidRPr="00BD05EC">
              <w:rPr>
                <w:rFonts w:ascii="Times New Roman" w:hAnsi="Times New Roman" w:cs="Times New Roman"/>
                <w:bCs/>
              </w:rPr>
              <w:t>Идентификационный номер ТС</w:t>
            </w:r>
          </w:p>
        </w:tc>
        <w:tc>
          <w:tcPr>
            <w:tcW w:w="1129" w:type="dxa"/>
          </w:tcPr>
          <w:p w:rsidR="0039146C" w:rsidRPr="00BD05EC" w:rsidRDefault="00F76472" w:rsidP="007A629C">
            <w:pPr>
              <w:rPr>
                <w:rFonts w:ascii="Times New Roman" w:hAnsi="Times New Roman" w:cs="Times New Roman"/>
                <w:bCs/>
              </w:rPr>
            </w:pPr>
            <w:r w:rsidRPr="00BD05EC">
              <w:rPr>
                <w:rFonts w:ascii="Times New Roman" w:hAnsi="Times New Roman" w:cs="Times New Roman"/>
                <w:bCs/>
              </w:rPr>
              <w:t>Год выпуска</w:t>
            </w:r>
          </w:p>
        </w:tc>
        <w:tc>
          <w:tcPr>
            <w:tcW w:w="1843" w:type="dxa"/>
          </w:tcPr>
          <w:p w:rsidR="0039146C" w:rsidRPr="00BD05EC" w:rsidRDefault="0039146C" w:rsidP="007A629C">
            <w:pPr>
              <w:rPr>
                <w:rFonts w:ascii="Times New Roman" w:hAnsi="Times New Roman" w:cs="Times New Roman"/>
                <w:bCs/>
              </w:rPr>
            </w:pPr>
            <w:r w:rsidRPr="00BD05EC">
              <w:rPr>
                <w:rFonts w:ascii="Times New Roman" w:hAnsi="Times New Roman" w:cs="Times New Roman"/>
                <w:bCs/>
              </w:rPr>
              <w:t>Состояние</w:t>
            </w:r>
          </w:p>
        </w:tc>
        <w:tc>
          <w:tcPr>
            <w:tcW w:w="1695" w:type="dxa"/>
          </w:tcPr>
          <w:p w:rsidR="0039146C" w:rsidRPr="00BD05EC" w:rsidRDefault="0039146C" w:rsidP="007A629C">
            <w:pPr>
              <w:rPr>
                <w:rFonts w:ascii="Times New Roman" w:hAnsi="Times New Roman" w:cs="Times New Roman"/>
                <w:bCs/>
              </w:rPr>
            </w:pPr>
            <w:r w:rsidRPr="00BD05EC">
              <w:rPr>
                <w:rFonts w:ascii="Times New Roman" w:hAnsi="Times New Roman" w:cs="Times New Roman"/>
                <w:bCs/>
              </w:rPr>
              <w:t>Стоимость в результате применения сравнительного подхода (руб.)</w:t>
            </w:r>
          </w:p>
        </w:tc>
      </w:tr>
      <w:tr w:rsidR="00A31A90" w:rsidTr="00F76472">
        <w:tc>
          <w:tcPr>
            <w:tcW w:w="429" w:type="dxa"/>
          </w:tcPr>
          <w:p w:rsidR="00A31A90" w:rsidRPr="00BD05EC" w:rsidRDefault="00EF562E" w:rsidP="007A629C">
            <w:pPr>
              <w:rPr>
                <w:rFonts w:ascii="Times New Roman" w:hAnsi="Times New Roman" w:cs="Times New Roman"/>
                <w:bCs/>
              </w:rPr>
            </w:pPr>
            <w:r w:rsidRPr="00BD05EC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806" w:type="dxa"/>
          </w:tcPr>
          <w:p w:rsidR="00A31A90" w:rsidRPr="00BD05EC" w:rsidRDefault="00EF562E" w:rsidP="007A629C">
            <w:pPr>
              <w:rPr>
                <w:rFonts w:ascii="Times New Roman" w:hAnsi="Times New Roman" w:cs="Times New Roman"/>
                <w:bCs/>
              </w:rPr>
            </w:pPr>
            <w:r w:rsidRPr="00BD05EC">
              <w:rPr>
                <w:rFonts w:ascii="Times New Roman" w:hAnsi="Times New Roman" w:cs="Times New Roman"/>
              </w:rPr>
              <w:t xml:space="preserve">Транспортное средство </w:t>
            </w:r>
            <w:r w:rsidRPr="00BD05EC">
              <w:rPr>
                <w:rFonts w:ascii="Times New Roman" w:hAnsi="Times New Roman" w:cs="Times New Roman"/>
                <w:lang w:val="en-US"/>
              </w:rPr>
              <w:t>HYUNDAI</w:t>
            </w:r>
            <w:r w:rsidRPr="00BD05EC">
              <w:rPr>
                <w:rFonts w:ascii="Times New Roman" w:hAnsi="Times New Roman" w:cs="Times New Roman"/>
              </w:rPr>
              <w:t xml:space="preserve"> </w:t>
            </w:r>
            <w:r w:rsidRPr="00BD05EC">
              <w:rPr>
                <w:rFonts w:ascii="Times New Roman" w:hAnsi="Times New Roman" w:cs="Times New Roman"/>
                <w:lang w:val="en-US"/>
              </w:rPr>
              <w:t>SOLARIS</w:t>
            </w:r>
          </w:p>
        </w:tc>
        <w:tc>
          <w:tcPr>
            <w:tcW w:w="2443" w:type="dxa"/>
          </w:tcPr>
          <w:p w:rsidR="00A31A90" w:rsidRPr="00BD05EC" w:rsidRDefault="00EF562E" w:rsidP="007A629C">
            <w:pPr>
              <w:rPr>
                <w:rFonts w:ascii="Times New Roman" w:hAnsi="Times New Roman" w:cs="Times New Roman"/>
                <w:bCs/>
              </w:rPr>
            </w:pPr>
            <w:r w:rsidRPr="00BD05EC">
              <w:rPr>
                <w:rFonts w:ascii="Times New Roman" w:hAnsi="Times New Roman" w:cs="Times New Roman"/>
                <w:lang w:val="en-US"/>
              </w:rPr>
              <w:t>Z</w:t>
            </w:r>
            <w:r w:rsidRPr="00BD05EC">
              <w:rPr>
                <w:rFonts w:ascii="Times New Roman" w:hAnsi="Times New Roman" w:cs="Times New Roman"/>
              </w:rPr>
              <w:t>94</w:t>
            </w:r>
            <w:r w:rsidRPr="00BD05EC">
              <w:rPr>
                <w:rFonts w:ascii="Times New Roman" w:hAnsi="Times New Roman" w:cs="Times New Roman"/>
                <w:lang w:val="en-US"/>
              </w:rPr>
              <w:t>CT</w:t>
            </w:r>
            <w:r w:rsidRPr="00BD05EC">
              <w:rPr>
                <w:rFonts w:ascii="Times New Roman" w:hAnsi="Times New Roman" w:cs="Times New Roman"/>
              </w:rPr>
              <w:t>41</w:t>
            </w:r>
            <w:r w:rsidRPr="00BD05EC">
              <w:rPr>
                <w:rFonts w:ascii="Times New Roman" w:hAnsi="Times New Roman" w:cs="Times New Roman"/>
                <w:lang w:val="en-US"/>
              </w:rPr>
              <w:t>DADR</w:t>
            </w:r>
            <w:r w:rsidRPr="00BD05EC">
              <w:rPr>
                <w:rFonts w:ascii="Times New Roman" w:hAnsi="Times New Roman" w:cs="Times New Roman"/>
              </w:rPr>
              <w:t>318620</w:t>
            </w:r>
          </w:p>
        </w:tc>
        <w:tc>
          <w:tcPr>
            <w:tcW w:w="1129" w:type="dxa"/>
          </w:tcPr>
          <w:p w:rsidR="00A31A90" w:rsidRPr="00BD05EC" w:rsidRDefault="00F76472" w:rsidP="007A629C">
            <w:pPr>
              <w:rPr>
                <w:rFonts w:ascii="Times New Roman" w:hAnsi="Times New Roman" w:cs="Times New Roman"/>
                <w:bCs/>
              </w:rPr>
            </w:pPr>
            <w:r w:rsidRPr="00BD05EC">
              <w:rPr>
                <w:rFonts w:ascii="Times New Roman" w:hAnsi="Times New Roman" w:cs="Times New Roman"/>
                <w:bCs/>
              </w:rPr>
              <w:t>2014</w:t>
            </w:r>
          </w:p>
        </w:tc>
        <w:tc>
          <w:tcPr>
            <w:tcW w:w="1843" w:type="dxa"/>
          </w:tcPr>
          <w:p w:rsidR="00A31A90" w:rsidRPr="00BD05EC" w:rsidRDefault="00F76472" w:rsidP="007A629C">
            <w:pPr>
              <w:rPr>
                <w:rFonts w:ascii="Times New Roman" w:hAnsi="Times New Roman" w:cs="Times New Roman"/>
                <w:bCs/>
              </w:rPr>
            </w:pPr>
            <w:r w:rsidRPr="00BD05EC">
              <w:rPr>
                <w:rFonts w:ascii="Times New Roman" w:hAnsi="Times New Roman" w:cs="Times New Roman"/>
                <w:bCs/>
              </w:rPr>
              <w:t xml:space="preserve">-удов. (требует </w:t>
            </w:r>
          </w:p>
        </w:tc>
        <w:tc>
          <w:tcPr>
            <w:tcW w:w="1695" w:type="dxa"/>
          </w:tcPr>
          <w:p w:rsidR="00A31A90" w:rsidRPr="00BD05EC" w:rsidRDefault="00F76472" w:rsidP="007A629C">
            <w:pPr>
              <w:rPr>
                <w:rFonts w:ascii="Times New Roman" w:hAnsi="Times New Roman" w:cs="Times New Roman"/>
                <w:bCs/>
              </w:rPr>
            </w:pPr>
            <w:r w:rsidRPr="00BD05EC">
              <w:rPr>
                <w:rFonts w:ascii="Times New Roman" w:hAnsi="Times New Roman" w:cs="Times New Roman"/>
                <w:bCs/>
              </w:rPr>
              <w:t xml:space="preserve">473 500,00 </w:t>
            </w:r>
          </w:p>
        </w:tc>
      </w:tr>
      <w:tr w:rsidR="0039146C" w:rsidTr="00895326">
        <w:trPr>
          <w:trHeight w:val="441"/>
        </w:trPr>
        <w:tc>
          <w:tcPr>
            <w:tcW w:w="7650" w:type="dxa"/>
            <w:gridSpan w:val="5"/>
          </w:tcPr>
          <w:p w:rsidR="0039146C" w:rsidRPr="00BD05EC" w:rsidRDefault="00895326" w:rsidP="007A629C">
            <w:pPr>
              <w:rPr>
                <w:rFonts w:ascii="Times New Roman" w:hAnsi="Times New Roman" w:cs="Times New Roman"/>
                <w:b/>
                <w:bCs/>
              </w:rPr>
            </w:pPr>
            <w:r w:rsidRPr="00BD05EC">
              <w:rPr>
                <w:rFonts w:ascii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1695" w:type="dxa"/>
          </w:tcPr>
          <w:p w:rsidR="0039146C" w:rsidRPr="00BD05EC" w:rsidRDefault="00F76472" w:rsidP="007A629C">
            <w:pPr>
              <w:rPr>
                <w:rFonts w:ascii="Times New Roman" w:hAnsi="Times New Roman" w:cs="Times New Roman"/>
                <w:bCs/>
              </w:rPr>
            </w:pPr>
            <w:r w:rsidRPr="00BD05EC">
              <w:rPr>
                <w:rFonts w:ascii="Times New Roman" w:hAnsi="Times New Roman" w:cs="Times New Roman"/>
                <w:bCs/>
              </w:rPr>
              <w:t>473 500,00</w:t>
            </w:r>
          </w:p>
        </w:tc>
      </w:tr>
    </w:tbl>
    <w:p w:rsidR="005B29E6" w:rsidRPr="005B29E6" w:rsidRDefault="005B29E6" w:rsidP="007A629C">
      <w:pPr>
        <w:rPr>
          <w:rFonts w:ascii="Times New Roman" w:hAnsi="Times New Roman" w:cs="Times New Roman"/>
          <w:bCs/>
          <w:sz w:val="24"/>
          <w:szCs w:val="24"/>
        </w:rPr>
      </w:pPr>
    </w:p>
    <w:p w:rsidR="005B29E6" w:rsidRDefault="00895326" w:rsidP="007A629C">
      <w:pPr>
        <w:rPr>
          <w:bCs/>
        </w:rPr>
      </w:pPr>
      <w:r>
        <w:rPr>
          <w:bCs/>
        </w:rPr>
        <w:t>Источники информации по объектам-аналог</w:t>
      </w:r>
      <w:bookmarkStart w:id="0" w:name="_GoBack"/>
      <w:bookmarkEnd w:id="0"/>
      <w:r>
        <w:rPr>
          <w:bCs/>
        </w:rPr>
        <w:t>ам:</w:t>
      </w:r>
    </w:p>
    <w:p w:rsidR="005E51B7" w:rsidRPr="005E51B7" w:rsidRDefault="00F76472" w:rsidP="00BD05EC">
      <w:pPr>
        <w:pStyle w:val="a4"/>
        <w:numPr>
          <w:ilvl w:val="0"/>
          <w:numId w:val="2"/>
        </w:numPr>
        <w:ind w:left="0" w:hanging="284"/>
        <w:rPr>
          <w:bCs/>
        </w:rPr>
      </w:pPr>
      <w:r>
        <w:rPr>
          <w:noProof/>
        </w:rPr>
        <w:lastRenderedPageBreak/>
        <w:drawing>
          <wp:inline distT="0" distB="0" distL="0" distR="0">
            <wp:extent cx="5836767" cy="278892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5333" cy="2793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51B7" w:rsidRDefault="005E51B7" w:rsidP="00BD05EC">
      <w:pPr>
        <w:rPr>
          <w:bCs/>
        </w:rPr>
      </w:pPr>
    </w:p>
    <w:p w:rsidR="00BD05EC" w:rsidRDefault="00BD05EC" w:rsidP="00BD05EC">
      <w:pPr>
        <w:rPr>
          <w:bCs/>
        </w:rPr>
      </w:pPr>
    </w:p>
    <w:p w:rsidR="00BD05EC" w:rsidRPr="00BD05EC" w:rsidRDefault="00BD05EC" w:rsidP="00BD05EC">
      <w:pPr>
        <w:rPr>
          <w:bCs/>
        </w:rPr>
      </w:pPr>
    </w:p>
    <w:p w:rsidR="005E51B7" w:rsidRDefault="00F76472" w:rsidP="005E51B7">
      <w:pPr>
        <w:rPr>
          <w:bCs/>
        </w:rPr>
      </w:pPr>
      <w:r>
        <w:rPr>
          <w:noProof/>
        </w:rPr>
        <w:drawing>
          <wp:inline distT="0" distB="0" distL="0" distR="0">
            <wp:extent cx="5940425" cy="293370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781" cy="2939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51B7" w:rsidRPr="00BD05EC" w:rsidRDefault="005E51B7" w:rsidP="00BD05EC">
      <w:pPr>
        <w:rPr>
          <w:bCs/>
        </w:rPr>
      </w:pPr>
    </w:p>
    <w:p w:rsidR="005E51B7" w:rsidRDefault="00F76472" w:rsidP="00BD05EC">
      <w:pPr>
        <w:pStyle w:val="a4"/>
        <w:ind w:left="0"/>
        <w:rPr>
          <w:bCs/>
        </w:rPr>
      </w:pPr>
      <w:r>
        <w:rPr>
          <w:noProof/>
        </w:rPr>
        <w:lastRenderedPageBreak/>
        <w:drawing>
          <wp:inline distT="0" distB="0" distL="0" distR="0">
            <wp:extent cx="5940425" cy="2865755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6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51B7" w:rsidRPr="00BD05EC" w:rsidRDefault="005E51B7" w:rsidP="00BD05EC">
      <w:pPr>
        <w:rPr>
          <w:bCs/>
        </w:rPr>
      </w:pPr>
    </w:p>
    <w:p w:rsidR="005E51B7" w:rsidRDefault="005E51B7" w:rsidP="005E51B7">
      <w:pPr>
        <w:pStyle w:val="a4"/>
        <w:rPr>
          <w:bCs/>
        </w:rPr>
      </w:pPr>
    </w:p>
    <w:p w:rsidR="005E51B7" w:rsidRDefault="005E51B7" w:rsidP="005E51B7">
      <w:pPr>
        <w:pStyle w:val="a4"/>
        <w:rPr>
          <w:bCs/>
        </w:rPr>
      </w:pPr>
    </w:p>
    <w:p w:rsidR="005E51B7" w:rsidRDefault="005E51B7" w:rsidP="005E51B7">
      <w:pPr>
        <w:pStyle w:val="a4"/>
        <w:rPr>
          <w:bCs/>
        </w:rPr>
      </w:pPr>
    </w:p>
    <w:p w:rsidR="005E51B7" w:rsidRDefault="005E51B7" w:rsidP="005E51B7">
      <w:pPr>
        <w:pStyle w:val="a4"/>
        <w:rPr>
          <w:bCs/>
        </w:rPr>
      </w:pPr>
    </w:p>
    <w:p w:rsidR="005E51B7" w:rsidRDefault="005E51B7" w:rsidP="005E51B7">
      <w:pPr>
        <w:pStyle w:val="a4"/>
        <w:rPr>
          <w:bCs/>
        </w:rPr>
      </w:pPr>
    </w:p>
    <w:p w:rsidR="005E51B7" w:rsidRDefault="005E51B7" w:rsidP="005E51B7">
      <w:pPr>
        <w:pStyle w:val="a4"/>
        <w:ind w:hanging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Финансовый управляющий</w:t>
      </w:r>
    </w:p>
    <w:p w:rsidR="005E51B7" w:rsidRDefault="00BD05EC" w:rsidP="005E51B7">
      <w:pPr>
        <w:pStyle w:val="a4"/>
        <w:ind w:hanging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Бондаревой О.В.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5E51B7">
        <w:rPr>
          <w:rFonts w:ascii="Times New Roman" w:hAnsi="Times New Roman" w:cs="Times New Roman"/>
          <w:bCs/>
          <w:sz w:val="28"/>
          <w:szCs w:val="28"/>
        </w:rPr>
        <w:tab/>
      </w:r>
      <w:r w:rsidR="005E51B7">
        <w:rPr>
          <w:rFonts w:ascii="Times New Roman" w:hAnsi="Times New Roman" w:cs="Times New Roman"/>
          <w:bCs/>
          <w:sz w:val="28"/>
          <w:szCs w:val="28"/>
        </w:rPr>
        <w:tab/>
      </w:r>
      <w:r w:rsidR="005E51B7">
        <w:rPr>
          <w:rFonts w:ascii="Times New Roman" w:hAnsi="Times New Roman" w:cs="Times New Roman"/>
          <w:bCs/>
          <w:sz w:val="28"/>
          <w:szCs w:val="28"/>
        </w:rPr>
        <w:tab/>
      </w:r>
      <w:r w:rsidR="005E51B7">
        <w:rPr>
          <w:rFonts w:ascii="Times New Roman" w:hAnsi="Times New Roman" w:cs="Times New Roman"/>
          <w:bCs/>
          <w:sz w:val="28"/>
          <w:szCs w:val="28"/>
        </w:rPr>
        <w:tab/>
      </w:r>
      <w:r w:rsidR="005E51B7">
        <w:rPr>
          <w:rFonts w:ascii="Times New Roman" w:hAnsi="Times New Roman" w:cs="Times New Roman"/>
          <w:bCs/>
          <w:sz w:val="28"/>
          <w:szCs w:val="28"/>
        </w:rPr>
        <w:tab/>
      </w:r>
      <w:r w:rsidR="005E51B7">
        <w:rPr>
          <w:rFonts w:ascii="Times New Roman" w:hAnsi="Times New Roman" w:cs="Times New Roman"/>
          <w:bCs/>
          <w:sz w:val="28"/>
          <w:szCs w:val="28"/>
        </w:rPr>
        <w:tab/>
        <w:t>С.А. Муха</w:t>
      </w:r>
    </w:p>
    <w:p w:rsidR="005E51B7" w:rsidRPr="005E51B7" w:rsidRDefault="005E51B7" w:rsidP="005E51B7">
      <w:pPr>
        <w:pStyle w:val="a4"/>
        <w:ind w:hanging="720"/>
        <w:rPr>
          <w:rFonts w:ascii="Times New Roman" w:hAnsi="Times New Roman" w:cs="Times New Roman"/>
          <w:bCs/>
          <w:sz w:val="28"/>
          <w:szCs w:val="28"/>
        </w:rPr>
      </w:pPr>
    </w:p>
    <w:sectPr w:rsidR="005E51B7" w:rsidRPr="005E51B7" w:rsidSect="00F55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D7B76"/>
    <w:multiLevelType w:val="hybridMultilevel"/>
    <w:tmpl w:val="7BEC6A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3266B7"/>
    <w:multiLevelType w:val="hybridMultilevel"/>
    <w:tmpl w:val="11DA5D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071"/>
    <w:rsid w:val="000726B0"/>
    <w:rsid w:val="000A40B5"/>
    <w:rsid w:val="0027650A"/>
    <w:rsid w:val="002919E8"/>
    <w:rsid w:val="0039146C"/>
    <w:rsid w:val="003A4BBF"/>
    <w:rsid w:val="0045224C"/>
    <w:rsid w:val="00574440"/>
    <w:rsid w:val="005B29E6"/>
    <w:rsid w:val="005E51B7"/>
    <w:rsid w:val="005F74AE"/>
    <w:rsid w:val="00681EA4"/>
    <w:rsid w:val="007A629C"/>
    <w:rsid w:val="00895326"/>
    <w:rsid w:val="00A31A90"/>
    <w:rsid w:val="00BA4F8F"/>
    <w:rsid w:val="00BD05EC"/>
    <w:rsid w:val="00C01071"/>
    <w:rsid w:val="00EF562E"/>
    <w:rsid w:val="00F13DF9"/>
    <w:rsid w:val="00F55074"/>
    <w:rsid w:val="00F764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2644F"/>
  <w15:docId w15:val="{807809D0-22B0-4C65-8056-6A58D1242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550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14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9532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31A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1A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59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Fly&amp;Sych</dc:creator>
  <cp:keywords/>
  <dc:description/>
  <cp:lastModifiedBy> </cp:lastModifiedBy>
  <cp:revision>3</cp:revision>
  <dcterms:created xsi:type="dcterms:W3CDTF">2019-01-18T08:32:00Z</dcterms:created>
  <dcterms:modified xsi:type="dcterms:W3CDTF">2019-01-18T08:58:00Z</dcterms:modified>
</cp:coreProperties>
</file>