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15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1158" w:rsidRDefault="00B61158" w:rsidP="00EA619D">
      <w:pPr>
        <w:ind w:left="142"/>
      </w:pPr>
    </w:p>
    <w:p w:rsidR="00B61158" w:rsidRDefault="00B61158" w:rsidP="00EA619D">
      <w:pPr>
        <w:ind w:left="142"/>
      </w:pPr>
    </w:p>
    <w:p w:rsidR="00B61158" w:rsidRDefault="00B61158" w:rsidP="00EA619D">
      <w:pPr>
        <w:ind w:left="142"/>
      </w:pPr>
    </w:p>
    <w:p w:rsidR="00B61158" w:rsidRDefault="00B6115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61158" w:rsidRDefault="00B6115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115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6115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61158" w:rsidRDefault="00B6115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115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45E61" w:rsidRPr="00F45E61">
        <w:rPr>
          <w:rFonts w:ascii="Times New Roman" w:hAnsi="Times New Roman" w:cs="Times New Roman"/>
          <w:sz w:val="24"/>
          <w:szCs w:val="24"/>
        </w:rPr>
        <w:t>01.07</w:t>
      </w:r>
      <w:r w:rsidRPr="00F45E61">
        <w:rPr>
          <w:rFonts w:ascii="Times New Roman" w:hAnsi="Times New Roman" w:cs="Times New Roman"/>
          <w:sz w:val="24"/>
          <w:szCs w:val="24"/>
        </w:rPr>
        <w:t>.201</w:t>
      </w:r>
      <w:r w:rsidR="00F45E61" w:rsidRPr="00F45E61">
        <w:rPr>
          <w:rFonts w:ascii="Times New Roman" w:hAnsi="Times New Roman" w:cs="Times New Roman"/>
          <w:sz w:val="24"/>
          <w:szCs w:val="24"/>
        </w:rPr>
        <w:t>8</w:t>
      </w:r>
    </w:p>
    <w:p w:rsidR="00B61158" w:rsidRDefault="00B6115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6115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Заикин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Артем Сергеевич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№СТП-2842/1,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B61158" w:rsidRDefault="00B6115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61158" w:rsidTr="008A1149">
        <w:tc>
          <w:tcPr>
            <w:tcW w:w="4981" w:type="dxa"/>
          </w:tcPr>
          <w:p w:rsidR="00B6115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6115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61158" w:rsidTr="008A1149">
        <w:tc>
          <w:tcPr>
            <w:tcW w:w="4981" w:type="dxa"/>
          </w:tcPr>
          <w:p w:rsidR="00F45E61" w:rsidRPr="00F45E61" w:rsidRDefault="00F45E61" w:rsidP="00F45E6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E61">
              <w:rPr>
                <w:rFonts w:ascii="Times New Roman" w:hAnsi="Times New Roman"/>
                <w:sz w:val="24"/>
                <w:szCs w:val="24"/>
              </w:rPr>
              <w:t>с 16:00 (</w:t>
            </w:r>
            <w:proofErr w:type="spellStart"/>
            <w:proofErr w:type="gramStart"/>
            <w:r w:rsidRPr="00F45E6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45E61">
              <w:rPr>
                <w:rFonts w:ascii="Times New Roman" w:hAnsi="Times New Roman"/>
                <w:sz w:val="24"/>
                <w:szCs w:val="24"/>
              </w:rPr>
              <w:t>) «24</w:t>
            </w:r>
            <w:r w:rsidR="008A1149" w:rsidRPr="00F45E6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45E61">
              <w:rPr>
                <w:rFonts w:ascii="Times New Roman" w:hAnsi="Times New Roman"/>
                <w:sz w:val="24"/>
                <w:szCs w:val="24"/>
              </w:rPr>
              <w:t>июня 2018</w:t>
            </w:r>
            <w:r w:rsidR="008A1149" w:rsidRPr="00F45E6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61158" w:rsidRPr="00F45E61" w:rsidRDefault="00F45E61" w:rsidP="00F45E6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E61">
              <w:rPr>
                <w:rFonts w:ascii="Times New Roman" w:hAnsi="Times New Roman"/>
                <w:sz w:val="24"/>
                <w:szCs w:val="24"/>
              </w:rPr>
              <w:t>по 16:00</w:t>
            </w:r>
            <w:r w:rsidR="008A1149" w:rsidRPr="00F45E6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8A1149" w:rsidRPr="00F45E6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8A1149" w:rsidRPr="00F45E6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F45E61">
              <w:rPr>
                <w:rFonts w:ascii="Times New Roman" w:hAnsi="Times New Roman"/>
                <w:sz w:val="24"/>
                <w:szCs w:val="24"/>
              </w:rPr>
              <w:t>«01» июля 2018г.</w:t>
            </w:r>
          </w:p>
        </w:tc>
        <w:tc>
          <w:tcPr>
            <w:tcW w:w="4800" w:type="dxa"/>
          </w:tcPr>
          <w:p w:rsidR="00B61158" w:rsidRPr="00F45E61" w:rsidRDefault="00F45E6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E61">
              <w:rPr>
                <w:rFonts w:ascii="Times New Roman" w:hAnsi="Times New Roman"/>
                <w:sz w:val="24"/>
                <w:szCs w:val="24"/>
              </w:rPr>
              <w:t>432000</w:t>
            </w:r>
            <w:r w:rsidR="00F65B6C" w:rsidRPr="00F45E61">
              <w:rPr>
                <w:rFonts w:ascii="Times New Roman" w:hAnsi="Times New Roman"/>
                <w:sz w:val="24"/>
                <w:szCs w:val="24"/>
              </w:rPr>
              <w:t>.</w:t>
            </w:r>
            <w:r w:rsidRPr="00F45E6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B61158" w:rsidRDefault="00B6115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6115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2018-07-01 14:19:57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6115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115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6115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61158" w:rsidTr="008A1149">
        <w:tc>
          <w:tcPr>
            <w:tcW w:w="2996" w:type="dxa"/>
            <w:vAlign w:val="center"/>
          </w:tcPr>
          <w:p w:rsidR="00B6115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6115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 – гаражный бокс общей площадью 18,3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расположенный по адресу г. Екатеринбург, ул. Уральских рабочих д. 4а, бокс 75, кадастровый номер 66:41:0106110:779</w:t>
            </w:r>
          </w:p>
        </w:tc>
      </w:tr>
    </w:tbl>
    <w:p w:rsidR="00B61158" w:rsidRDefault="00B6115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61158" w:rsidTr="008A1149">
        <w:tc>
          <w:tcPr>
            <w:tcW w:w="4889" w:type="dxa"/>
          </w:tcPr>
          <w:p w:rsidR="00B6115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6115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61158" w:rsidTr="008A1149">
        <w:tc>
          <w:tcPr>
            <w:tcW w:w="4889" w:type="dxa"/>
          </w:tcPr>
          <w:p w:rsidR="00B61158" w:rsidRPr="00F45E61" w:rsidRDefault="00F45E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E61">
              <w:rPr>
                <w:rFonts w:ascii="Times New Roman" w:hAnsi="Times New Roman"/>
                <w:b/>
                <w:sz w:val="24"/>
                <w:szCs w:val="24"/>
              </w:rPr>
              <w:t>432000.00</w:t>
            </w:r>
          </w:p>
        </w:tc>
        <w:tc>
          <w:tcPr>
            <w:tcW w:w="4892" w:type="dxa"/>
          </w:tcPr>
          <w:p w:rsidR="00B6115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432000.00</w:t>
            </w:r>
          </w:p>
        </w:tc>
      </w:tr>
    </w:tbl>
    <w:p w:rsidR="00B61158" w:rsidRDefault="00B6115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115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61158" w:rsidTr="006D6214">
        <w:tc>
          <w:tcPr>
            <w:tcW w:w="1701" w:type="dxa"/>
            <w:vAlign w:val="center"/>
          </w:tcPr>
          <w:p w:rsidR="00B6115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6115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115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115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6115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1158" w:rsidRDefault="00B6115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6115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1158" w:rsidTr="006D6214">
        <w:tc>
          <w:tcPr>
            <w:tcW w:w="1701" w:type="dxa"/>
          </w:tcPr>
          <w:p w:rsidR="00B6115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13058</w:t>
            </w:r>
          </w:p>
        </w:tc>
        <w:tc>
          <w:tcPr>
            <w:tcW w:w="4536" w:type="dxa"/>
          </w:tcPr>
          <w:p w:rsidR="00B6115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Баронкина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850" w:type="dxa"/>
          </w:tcPr>
          <w:p w:rsidR="00B6115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6115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665803286664</w:t>
            </w:r>
          </w:p>
        </w:tc>
      </w:tr>
    </w:tbl>
    <w:p w:rsidR="00B61158" w:rsidRDefault="00B6115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6115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2018-07-01 15:51:47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6115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115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6115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61158" w:rsidTr="008A1149">
        <w:tc>
          <w:tcPr>
            <w:tcW w:w="2996" w:type="dxa"/>
            <w:vAlign w:val="center"/>
          </w:tcPr>
          <w:p w:rsidR="00B6115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6115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 – гаражный бокс общей площадью 18,3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расположенный по адресу г. Екатеринбург, ул. Уральских рабочих д. 4а, бокс 75, кадастровый номер 66:41:0106110:779</w:t>
            </w:r>
          </w:p>
        </w:tc>
      </w:tr>
    </w:tbl>
    <w:p w:rsidR="00B61158" w:rsidRDefault="00B6115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61158" w:rsidTr="008A1149">
        <w:tc>
          <w:tcPr>
            <w:tcW w:w="4889" w:type="dxa"/>
          </w:tcPr>
          <w:p w:rsidR="00B6115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6115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61158" w:rsidTr="008A1149">
        <w:tc>
          <w:tcPr>
            <w:tcW w:w="4889" w:type="dxa"/>
          </w:tcPr>
          <w:p w:rsidR="00B61158" w:rsidRPr="00F45E61" w:rsidRDefault="00F45E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E6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432000.00</w:t>
            </w:r>
          </w:p>
        </w:tc>
        <w:tc>
          <w:tcPr>
            <w:tcW w:w="4892" w:type="dxa"/>
          </w:tcPr>
          <w:p w:rsidR="00B6115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455111.00</w:t>
            </w:r>
          </w:p>
        </w:tc>
      </w:tr>
    </w:tbl>
    <w:p w:rsidR="00B61158" w:rsidRDefault="00B6115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115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61158" w:rsidTr="006D6214">
        <w:tc>
          <w:tcPr>
            <w:tcW w:w="1701" w:type="dxa"/>
            <w:vAlign w:val="center"/>
          </w:tcPr>
          <w:p w:rsidR="00B6115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6115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115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115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6115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1158" w:rsidRDefault="00B6115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6115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1158" w:rsidTr="006D6214">
        <w:tc>
          <w:tcPr>
            <w:tcW w:w="1701" w:type="dxa"/>
          </w:tcPr>
          <w:p w:rsidR="00B6115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6655</w:t>
            </w:r>
          </w:p>
        </w:tc>
        <w:tc>
          <w:tcPr>
            <w:tcW w:w="4536" w:type="dxa"/>
          </w:tcPr>
          <w:p w:rsidR="00B6115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Ирина Германовна</w:t>
            </w:r>
          </w:p>
        </w:tc>
        <w:tc>
          <w:tcPr>
            <w:tcW w:w="850" w:type="dxa"/>
          </w:tcPr>
          <w:p w:rsidR="00B6115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6115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666401586050</w:t>
            </w:r>
          </w:p>
        </w:tc>
      </w:tr>
    </w:tbl>
    <w:p w:rsidR="00B61158" w:rsidRDefault="00B6115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6115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6115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9"/>
        <w:gridCol w:w="4497"/>
        <w:gridCol w:w="39"/>
        <w:gridCol w:w="811"/>
        <w:gridCol w:w="39"/>
        <w:gridCol w:w="2655"/>
      </w:tblGrid>
      <w:tr w:rsidR="00B61158" w:rsidTr="006D6214">
        <w:tc>
          <w:tcPr>
            <w:tcW w:w="1740" w:type="dxa"/>
            <w:gridSpan w:val="2"/>
            <w:vAlign w:val="center"/>
          </w:tcPr>
          <w:p w:rsidR="00B6115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gridSpan w:val="2"/>
            <w:vAlign w:val="center"/>
          </w:tcPr>
          <w:p w:rsidR="00B6115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115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115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gridSpan w:val="2"/>
            <w:vAlign w:val="center"/>
          </w:tcPr>
          <w:p w:rsidR="00B6115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1158" w:rsidRDefault="00B6115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6115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6050" w:rsidTr="000764F1">
        <w:tc>
          <w:tcPr>
            <w:tcW w:w="1701" w:type="dxa"/>
          </w:tcPr>
          <w:p w:rsidR="007C6050" w:rsidRDefault="007C6050" w:rsidP="000764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6655</w:t>
            </w:r>
          </w:p>
        </w:tc>
        <w:tc>
          <w:tcPr>
            <w:tcW w:w="4536" w:type="dxa"/>
            <w:gridSpan w:val="2"/>
          </w:tcPr>
          <w:p w:rsidR="007C6050" w:rsidRDefault="007C6050" w:rsidP="000764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Ирина Германовна</w:t>
            </w:r>
          </w:p>
        </w:tc>
        <w:tc>
          <w:tcPr>
            <w:tcW w:w="850" w:type="dxa"/>
            <w:gridSpan w:val="2"/>
          </w:tcPr>
          <w:p w:rsidR="007C6050" w:rsidRDefault="007C6050" w:rsidP="000764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gridSpan w:val="2"/>
          </w:tcPr>
          <w:p w:rsidR="007C6050" w:rsidRDefault="007C6050" w:rsidP="000764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666401586050</w:t>
            </w:r>
          </w:p>
        </w:tc>
      </w:tr>
      <w:tr w:rsidR="007C6050" w:rsidTr="000764F1">
        <w:tc>
          <w:tcPr>
            <w:tcW w:w="1701" w:type="dxa"/>
          </w:tcPr>
          <w:p w:rsidR="007C6050" w:rsidRDefault="007C6050" w:rsidP="000764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13058</w:t>
            </w:r>
          </w:p>
        </w:tc>
        <w:tc>
          <w:tcPr>
            <w:tcW w:w="4536" w:type="dxa"/>
            <w:gridSpan w:val="2"/>
          </w:tcPr>
          <w:p w:rsidR="007C6050" w:rsidRDefault="007C6050" w:rsidP="000764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Баронкина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850" w:type="dxa"/>
            <w:gridSpan w:val="2"/>
          </w:tcPr>
          <w:p w:rsidR="007C6050" w:rsidRDefault="007C6050" w:rsidP="000764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gridSpan w:val="2"/>
          </w:tcPr>
          <w:p w:rsidR="007C6050" w:rsidRDefault="007C6050" w:rsidP="000764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665803286664</w:t>
            </w:r>
          </w:p>
        </w:tc>
      </w:tr>
      <w:tr w:rsidR="00B61158" w:rsidTr="006D6214">
        <w:trPr>
          <w:trHeight w:val="73"/>
        </w:trPr>
        <w:tc>
          <w:tcPr>
            <w:tcW w:w="1740" w:type="dxa"/>
            <w:gridSpan w:val="2"/>
          </w:tcPr>
          <w:p w:rsidR="00B61158" w:rsidRDefault="00B6115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2"/>
          </w:tcPr>
          <w:p w:rsidR="00B61158" w:rsidRDefault="00B6115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B61158" w:rsidRDefault="00B6115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B61158" w:rsidRDefault="00B6115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E61" w:rsidTr="006D6214">
        <w:trPr>
          <w:trHeight w:val="73"/>
        </w:trPr>
        <w:tc>
          <w:tcPr>
            <w:tcW w:w="1740" w:type="dxa"/>
            <w:gridSpan w:val="2"/>
          </w:tcPr>
          <w:p w:rsidR="00F45E61" w:rsidRDefault="00F45E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2"/>
          </w:tcPr>
          <w:p w:rsidR="00F45E61" w:rsidRDefault="00F45E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F45E61" w:rsidRDefault="00F45E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F45E61" w:rsidRDefault="00F45E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1158" w:rsidRDefault="00B6115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115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61158" w:rsidTr="002B1008">
        <w:trPr>
          <w:trHeight w:val="797"/>
        </w:trPr>
        <w:tc>
          <w:tcPr>
            <w:tcW w:w="2552" w:type="dxa"/>
            <w:vAlign w:val="center"/>
          </w:tcPr>
          <w:p w:rsidR="00B6115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115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115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6115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6115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6115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61158" w:rsidTr="002B1008">
        <w:tc>
          <w:tcPr>
            <w:tcW w:w="2552" w:type="dxa"/>
          </w:tcPr>
          <w:p w:rsidR="00B61158" w:rsidRDefault="007C605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61158" w:rsidRDefault="00B6115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61158" w:rsidRDefault="00B6115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61158" w:rsidRDefault="00B6115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E61" w:rsidTr="002B1008">
        <w:tc>
          <w:tcPr>
            <w:tcW w:w="2552" w:type="dxa"/>
          </w:tcPr>
          <w:p w:rsidR="00F45E61" w:rsidRDefault="007C605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45E61" w:rsidRDefault="00F45E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45E61" w:rsidRDefault="00F45E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45E61" w:rsidRDefault="00F45E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115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6115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6115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</w:t>
      </w:r>
      <w:bookmarkStart w:id="0" w:name="_GoBack"/>
      <w:bookmarkEnd w:id="0"/>
      <w:r>
        <w:rPr>
          <w:rFonts w:ascii="Times New Roman" w:hAnsi="Times New Roman"/>
          <w:sz w:val="16"/>
          <w:szCs w:val="16"/>
        </w:rPr>
        <w:t>ные заявителем документы не соответствуют установленным к ним требованиям или недостоверны;</w:t>
      </w:r>
    </w:p>
    <w:p w:rsidR="00B6115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61158" w:rsidRDefault="00B6115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6115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F45E61">
        <w:rPr>
          <w:rFonts w:ascii="Times New Roman" w:hAnsi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Лаврентьева Н.Б.</w:t>
      </w:r>
    </w:p>
    <w:sectPr w:rsidR="00B6115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3B2" w:rsidRDefault="000C43B2">
      <w:pPr>
        <w:spacing w:after="0" w:line="240" w:lineRule="auto"/>
      </w:pPr>
      <w:r>
        <w:separator/>
      </w:r>
    </w:p>
  </w:endnote>
  <w:endnote w:type="continuationSeparator" w:id="0">
    <w:p w:rsidR="000C43B2" w:rsidRDefault="000C4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58" w:rsidRDefault="00B6115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58" w:rsidRDefault="00B6115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58" w:rsidRDefault="00B611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3B2" w:rsidRDefault="000C43B2">
      <w:pPr>
        <w:spacing w:after="0" w:line="240" w:lineRule="auto"/>
      </w:pPr>
      <w:r>
        <w:separator/>
      </w:r>
    </w:p>
  </w:footnote>
  <w:footnote w:type="continuationSeparator" w:id="0">
    <w:p w:rsidR="000C43B2" w:rsidRDefault="000C4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58" w:rsidRDefault="000C43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58" w:rsidRDefault="000C43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58" w:rsidRDefault="000C43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43B2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2E5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050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1158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45E61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/6yW48VbQBBLH1iqGPiyseiVefnNjMtdAAPBeP6tMWY=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TevTMvdhbbbjqSyIKfXB5OgbLfQBW2WBy9MeKJL04y0=</DigestValue>
    </Reference>
  </SignedInfo>
  <SignatureValue>eiWNZ1Ym3Lh9atzSnLcU7eKm0y679Apa0tb4UbnMSWnOSBOUySJFzNxajNQn6MQe
AsOc33rJuJCTYSQkgsdeAg==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S1j/7KLvY9cDcRc/72XP7Uzw0bU=</DigestValue>
      </Reference>
      <Reference URI="/word/endnotes.xml?ContentType=application/vnd.openxmlformats-officedocument.wordprocessingml.endnotes+xml">
        <DigestMethod Algorithm="http://www.w3.org/2000/09/xmldsig#sha1"/>
        <DigestValue>oblvB8A9ijqBkJcv2Kc5JsppAS8=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S6GBs9vvQd1VpOP7CUuRDVfGMCM=</DigestValue>
      </Reference>
      <Reference URI="/word/footer2.xml?ContentType=application/vnd.openxmlformats-officedocument.wordprocessingml.footer+xml">
        <DigestMethod Algorithm="http://www.w3.org/2000/09/xmldsig#sha1"/>
        <DigestValue>S6GBs9vvQd1VpOP7CUuRDVfGMCM=</DigestValue>
      </Reference>
      <Reference URI="/word/footer3.xml?ContentType=application/vnd.openxmlformats-officedocument.wordprocessingml.footer+xml">
        <DigestMethod Algorithm="http://www.w3.org/2000/09/xmldsig#sha1"/>
        <DigestValue>S6GBs9vvQd1VpOP7CUuRDVfGMCM=</DigestValue>
      </Reference>
      <Reference URI="/word/footnotes.xml?ContentType=application/vnd.openxmlformats-officedocument.wordprocessingml.footnotes+xml">
        <DigestMethod Algorithm="http://www.w3.org/2000/09/xmldsig#sha1"/>
        <DigestValue>JGRnepKOqJbh7jLD3Selb45QBKA=</DigestValue>
      </Reference>
      <Reference URI="/word/header1.xml?ContentType=application/vnd.openxmlformats-officedocument.wordprocessingml.header+xml">
        <DigestMethod Algorithm="http://www.w3.org/2000/09/xmldsig#sha1"/>
        <DigestValue>bwcy0kkD+e/cE5BwnKb8jxunBow=</DigestValue>
      </Reference>
      <Reference URI="/word/header2.xml?ContentType=application/vnd.openxmlformats-officedocument.wordprocessingml.header+xml">
        <DigestMethod Algorithm="http://www.w3.org/2000/09/xmldsig#sha1"/>
        <DigestValue>oG3Pn5w8oMWFFj2UTQn3Y6Kj29c=</DigestValue>
      </Reference>
      <Reference URI="/word/header3.xml?ContentType=application/vnd.openxmlformats-officedocument.wordprocessingml.header+xml">
        <DigestMethod Algorithm="http://www.w3.org/2000/09/xmldsig#sha1"/>
        <DigestValue>9vVIhChOxG3Q/M6o4Txs6VfoOLc=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wXEV4zXbkErKBp5V2LHLwu6gPfc=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2018-07-02T09:05:19Z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2018-07-02T09:05:19Z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наталья</cp:lastModifiedBy>
  <cp:revision>2</cp:revision>
  <dcterms:created xsi:type="dcterms:W3CDTF">2018-07-02T09:05:00Z</dcterms:created>
  <dcterms:modified xsi:type="dcterms:W3CDTF">2018-07-02T09:05:00Z</dcterms:modified>
</cp:coreProperties>
</file>