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2B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22BC" w:rsidRDefault="00E722BC" w:rsidP="00ED7965">
      <w:pPr>
        <w:ind w:left="142"/>
      </w:pPr>
    </w:p>
    <w:p w:rsidR="00E722BC" w:rsidRDefault="00E722BC" w:rsidP="00ED7965">
      <w:pPr>
        <w:ind w:left="142"/>
      </w:pPr>
    </w:p>
    <w:p w:rsidR="00E722BC" w:rsidRDefault="00E722BC" w:rsidP="00ED7965">
      <w:pPr>
        <w:ind w:left="142"/>
      </w:pPr>
    </w:p>
    <w:p w:rsidR="00E722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722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E64C7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E722B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722BC" w:rsidRDefault="00E722B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22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№СТП-2357/5</w:t>
      </w:r>
    </w:p>
    <w:p w:rsidR="00E722B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722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722B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722B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E64C7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64C7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E64C7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E722BC" w:rsidRDefault="00E722B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722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12:00:00 (время московское)</w:t>
      </w:r>
    </w:p>
    <w:p w:rsidR="00E722B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722B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722B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722BC" w:rsidRDefault="00E722B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722B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722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722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722B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2B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2B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площадью 12,6 кв.м., расположенное на 1-ом этаже жилого дома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КБР, г. Нальчик, ул. Пушкина, д.56, кадастровый (условный) номер: 07- 07-01/040/2011-516.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Встроенное нежилое помещение, площадью 209,80 кв.м., расположенное на 1-ом этаже жилого дома по адресу: КБР, г. Нальчик, ул. Мечникова, д.126, кадастровый (условный) номер: 07:09:01:03111:001:0008. Встроенное нежилое помещение, площадью 64 кв.м., расположенное на 1-ом этаже жилого дома по адресу: КБР, г. Нальчик, пр. Ленина, д. 65-а, кадастровый (условный) номер: 07-07-01/049/2011-259. Встроенное нежилое помещение, площадью 217 кв.м., расположенное на 1-ом этаже жилого дома по адресу: КБР, г. Нальчик,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Рабочей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Иллазарова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32/31, кадастровый (условный) номер: 07-07- 01/049/2011-263. Встроенное нежилое помещение, площадью 52, 2 кв.м.,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Ашурова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д.22, кадастровый (условны</w:t>
            </w:r>
            <w:r w:rsidR="008C2492">
              <w:rPr>
                <w:rFonts w:ascii="Times New Roman" w:hAnsi="Times New Roman"/>
                <w:sz w:val="24"/>
                <w:szCs w:val="24"/>
              </w:rPr>
              <w:t>й) номер: 07-07-01/040/2011-510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17431000.00</w:t>
            </w:r>
          </w:p>
        </w:tc>
      </w:tr>
    </w:tbl>
    <w:p w:rsidR="00E722BC" w:rsidRDefault="00E722B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22B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722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722BC" w:rsidRDefault="00E722B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722B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722BC" w:rsidRDefault="00E722B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22BC" w:rsidRPr="008C249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C249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8C2492">
        <w:rPr>
          <w:rFonts w:ascii="Times New Roman" w:hAnsi="Times New Roman"/>
          <w:b/>
          <w:sz w:val="24"/>
          <w:szCs w:val="24"/>
        </w:rPr>
        <w:t>Муниципально</w:t>
      </w:r>
      <w:r w:rsidR="00E64C7B">
        <w:rPr>
          <w:rFonts w:ascii="Times New Roman" w:hAnsi="Times New Roman"/>
          <w:b/>
          <w:sz w:val="24"/>
          <w:szCs w:val="24"/>
        </w:rPr>
        <w:t>го</w:t>
      </w:r>
      <w:r w:rsidRPr="008C2492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64C7B">
        <w:rPr>
          <w:rFonts w:ascii="Times New Roman" w:hAnsi="Times New Roman"/>
          <w:b/>
          <w:sz w:val="24"/>
          <w:szCs w:val="24"/>
        </w:rPr>
        <w:t>го</w:t>
      </w:r>
      <w:r w:rsidRPr="008C2492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64C7B">
        <w:rPr>
          <w:rFonts w:ascii="Times New Roman" w:hAnsi="Times New Roman"/>
          <w:b/>
          <w:sz w:val="24"/>
          <w:szCs w:val="24"/>
        </w:rPr>
        <w:t>я</w:t>
      </w:r>
      <w:r w:rsidRPr="008C2492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8C2492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8C2492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E64C7B" w:rsidRPr="00E64C7B">
        <w:rPr>
          <w:rFonts w:ascii="Times New Roman" w:hAnsi="Times New Roman"/>
          <w:sz w:val="24"/>
          <w:szCs w:val="24"/>
        </w:rPr>
        <w:t>по л</w:t>
      </w:r>
      <w:r w:rsidRPr="008C2492">
        <w:rPr>
          <w:rFonts w:ascii="Times New Roman" w:hAnsi="Times New Roman"/>
          <w:sz w:val="24"/>
          <w:szCs w:val="24"/>
        </w:rPr>
        <w:t>от</w:t>
      </w:r>
      <w:r w:rsidR="00E64C7B">
        <w:rPr>
          <w:rFonts w:ascii="Times New Roman" w:hAnsi="Times New Roman"/>
          <w:sz w:val="24"/>
          <w:szCs w:val="24"/>
        </w:rPr>
        <w:t>у</w:t>
      </w:r>
      <w:r w:rsidRPr="008C2492">
        <w:rPr>
          <w:rFonts w:ascii="Times New Roman" w:hAnsi="Times New Roman"/>
          <w:sz w:val="24"/>
          <w:szCs w:val="24"/>
        </w:rPr>
        <w:t xml:space="preserve"> №5, </w:t>
      </w:r>
      <w:r w:rsidRPr="008C249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C249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</w:t>
      </w:r>
      <w:bookmarkStart w:id="0" w:name="_GoBack"/>
      <w:bookmarkEnd w:id="0"/>
      <w:r w:rsidRPr="008C2492">
        <w:rPr>
          <w:rFonts w:ascii="Times New Roman" w:hAnsi="Times New Roman"/>
          <w:sz w:val="24"/>
          <w:szCs w:val="24"/>
        </w:rPr>
        <w:t>представления заявок на участие в торгах.</w:t>
      </w:r>
    </w:p>
    <w:sectPr w:rsidR="00E722BC" w:rsidRPr="008C249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C7F" w:rsidRDefault="002C0C7F" w:rsidP="00ED7965">
      <w:pPr>
        <w:spacing w:after="0" w:line="240" w:lineRule="auto"/>
      </w:pPr>
      <w:r>
        <w:separator/>
      </w:r>
    </w:p>
  </w:endnote>
  <w:endnote w:type="continuationSeparator" w:id="0">
    <w:p w:rsidR="002C0C7F" w:rsidRDefault="002C0C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2BC" w:rsidRDefault="00E722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2BC" w:rsidRDefault="00E722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2BC" w:rsidRDefault="00E722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C7F" w:rsidRDefault="002C0C7F" w:rsidP="00ED7965">
      <w:pPr>
        <w:spacing w:after="0" w:line="240" w:lineRule="auto"/>
      </w:pPr>
      <w:r>
        <w:separator/>
      </w:r>
    </w:p>
  </w:footnote>
  <w:footnote w:type="continuationSeparator" w:id="0">
    <w:p w:rsidR="002C0C7F" w:rsidRDefault="002C0C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2BC" w:rsidRDefault="00E64C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2BC" w:rsidRDefault="00E64C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2BC" w:rsidRDefault="00E64C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0C7F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2492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64C7B"/>
    <w:rsid w:val="00E722BC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c0BMHnVCAIHheD1zBSzMJgJlw4mr7mTFJlSFFxGa/oE=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6Q5Zmk0M0VEP6ry/06OCYxsN6Hud3I//9y9JYjFRNYg=</DigestValue>
    </Reference>
  </SignedInfo>
  <SignatureValue>Wnf9TMR2ki7ifLWDEPyMsZ/ZBAlSytyosBvpYPTv7X85GcwmfFeATzBVUnRoVRd9
DyqNIGrPyeuXiQxFHJWcsQ==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cjrl3TNJBVUe0KV5+3HfihMX90g=</DigestValue>
      </Reference>
      <Reference URI="/word/endnotes.xml?ContentType=application/vnd.openxmlformats-officedocument.wordprocessingml.endnotes+xml">
        <DigestMethod Algorithm="http://www.w3.org/2000/09/xmldsig#sha1"/>
        <DigestValue>ze50icneA66W21ykkmmVaBbNZj0=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5z6JagUhllRggNZ7G8Ij1a3MVHU=</DigestValue>
      </Reference>
      <Reference URI="/word/footer2.xml?ContentType=application/vnd.openxmlformats-officedocument.wordprocessingml.footer+xml">
        <DigestMethod Algorithm="http://www.w3.org/2000/09/xmldsig#sha1"/>
        <DigestValue>5z6JagUhllRggNZ7G8Ij1a3MVHU=</DigestValue>
      </Reference>
      <Reference URI="/word/footer3.xml?ContentType=application/vnd.openxmlformats-officedocument.wordprocessingml.footer+xml">
        <DigestMethod Algorithm="http://www.w3.org/2000/09/xmldsig#sha1"/>
        <DigestValue>5z6JagUhllRggNZ7G8Ij1a3MVHU=</DigestValue>
      </Reference>
      <Reference URI="/word/footnotes.xml?ContentType=application/vnd.openxmlformats-officedocument.wordprocessingml.footnotes+xml">
        <DigestMethod Algorithm="http://www.w3.org/2000/09/xmldsig#sha1"/>
        <DigestValue>4LXlka0aqxj1b5e8K5LDQrE1bzA=</DigestValue>
      </Reference>
      <Reference URI="/word/header1.xml?ContentType=application/vnd.openxmlformats-officedocument.wordprocessingml.header+xml">
        <DigestMethod Algorithm="http://www.w3.org/2000/09/xmldsig#sha1"/>
        <DigestValue>657zOSNNsbASrnd63IO5PkNPNUE=</DigestValue>
      </Reference>
      <Reference URI="/word/header2.xml?ContentType=application/vnd.openxmlformats-officedocument.wordprocessingml.header+xml">
        <DigestMethod Algorithm="http://www.w3.org/2000/09/xmldsig#sha1"/>
        <DigestValue>OPWpVGEsju+aS0CMM+RWwAXSn7A=</DigestValue>
      </Reference>
      <Reference URI="/word/header3.xml?ContentType=application/vnd.openxmlformats-officedocument.wordprocessingml.header+xml">
        <DigestMethod Algorithm="http://www.w3.org/2000/09/xmldsig#sha1"/>
        <DigestValue>+lND4DMXXR5SYXFJh1+NvutXDgk=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9EoeLnS5oAY+iheUYo4DDtNjxMs=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2017-11-30T10:00:33Z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2017-11-30T10:00:33Z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A15F9-1E1E-4D2C-9856-44622365B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2017-11-30T10:00:00Z</dcterms:modified>
</cp:coreProperties>
</file>