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Ограничитель нагрузки крана, начальная цена 41000.00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hC4AlJHM2sEddmz57iUkLK00gI9mFPRvSaBSnXUmsU4=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sGj/nTn4QnxdI9SPjaJJM6JU/CBxawEhE8tHW7dDe1Y=</DigestValue>
    </Reference>
  </SignedInfo>
  <SignatureValue>EImOFSwbjXpAG6LKKa4PSWLQAHR7H07JnCW2e5wTJDdEPSAyKxDpp1sFN8JbK7DA
1H/6wgv/NNPcPGimWaeZ9Q==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ZRTkPZlAipm6wkp8YjEwSCCkQyc=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2018-05-10T08:36:57Z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