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71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1713" w:rsidRDefault="00A61713" w:rsidP="00ED7965">
      <w:pPr>
        <w:ind w:left="142"/>
        <w:rPr>
          <w:rFonts w:ascii="Times New Roman" w:hAnsi="Times New Roman"/>
        </w:rPr>
      </w:pPr>
    </w:p>
    <w:p w:rsidR="00A61713" w:rsidRDefault="00A61713" w:rsidP="00ED7965">
      <w:pPr>
        <w:ind w:left="142"/>
        <w:rPr>
          <w:rFonts w:ascii="Times New Roman" w:hAnsi="Times New Roman"/>
        </w:rPr>
      </w:pPr>
    </w:p>
    <w:p w:rsidR="00A61713" w:rsidRDefault="00A61713" w:rsidP="00ED7965">
      <w:pPr>
        <w:ind w:left="142"/>
        <w:rPr>
          <w:rFonts w:ascii="Times New Roman" w:hAnsi="Times New Roman"/>
        </w:rPr>
      </w:pPr>
    </w:p>
    <w:p w:rsidR="00A61713" w:rsidRDefault="00A617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17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17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17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№СТП-2383/1</w:t>
      </w:r>
    </w:p>
    <w:p w:rsidR="00A61713" w:rsidRDefault="00A617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17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07.12.2017</w:t>
      </w:r>
    </w:p>
    <w:p w:rsidR="00A61713" w:rsidRDefault="00A617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17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№СТП-2383/1,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61713" w:rsidRDefault="00A617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17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2017-11-01 10:00:00 (время московское) до 2017-12-07 10:00:00 (время московское) по лоту:</w:t>
      </w:r>
    </w:p>
    <w:p w:rsidR="00A61713" w:rsidRDefault="00A617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617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17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17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1713" w:rsidTr="00BA0078">
        <w:tc>
          <w:tcPr>
            <w:tcW w:w="2996" w:type="dxa"/>
            <w:vAlign w:val="center"/>
          </w:tcPr>
          <w:p w:rsidR="00A6171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6171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№1. Недвижимое и движимое имущество, имущественные права: Недвижимое имущество расположенное по адресу Алтайский край, г. Барнаул, ул. 80 Гвардейской дивизии, 63а Здание инженерно-лабораторного корпуса лит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 после реконструкции с подвалом, общая площадь 692,6 кв.м,; Здание служебного гаража литер В1 (пристройка), общая площадь 335,9 кв. м,; Здание складов лит.Б, Б1, общая площадь 70,1 кв.м,; Здание холодного склада лит.В, общая площадь 425,7 кв.м,; Земельный участок, категория земель: земли населенных пунктов – под инженерн</w:t>
            </w:r>
            <w:proofErr w:type="gramStart"/>
            <w:r>
              <w:rPr>
                <w:rFonts w:ascii="Times New Roman" w:hAnsi="Times New Roman"/>
              </w:rPr>
              <w:t>о-</w:t>
            </w:r>
            <w:proofErr w:type="gramEnd"/>
            <w:r>
              <w:rPr>
                <w:rFonts w:ascii="Times New Roman" w:hAnsi="Times New Roman"/>
              </w:rPr>
              <w:t xml:space="preserve"> лабораторный корпус, площадь 3905 кв.м,; Право требования к Красилову М.Е. в размере 11 200 руб. за каждый календарный день неисполнения определения Арбитражного суда Краснодарского края от 29.04.2016 г. по обособленному спору А32-8887/2015 -8/27-Б/3-С в части передачи имущества в конкурсную массу ООО «</w:t>
            </w:r>
            <w:proofErr w:type="spellStart"/>
            <w:r>
              <w:rPr>
                <w:rFonts w:ascii="Times New Roman" w:hAnsi="Times New Roman"/>
              </w:rPr>
              <w:t>Стройперспектива</w:t>
            </w:r>
            <w:proofErr w:type="spellEnd"/>
            <w:r>
              <w:rPr>
                <w:rFonts w:ascii="Times New Roman" w:hAnsi="Times New Roman"/>
              </w:rPr>
              <w:t xml:space="preserve">» с даты вступления его в </w:t>
            </w:r>
            <w:proofErr w:type="gramStart"/>
            <w:r>
              <w:rPr>
                <w:rFonts w:ascii="Times New Roman" w:hAnsi="Times New Roman"/>
              </w:rPr>
              <w:t xml:space="preserve">законную силу и до даты его исполнения; Право требования к Красилову М.Е. о возврате самоходного крана КАТО KR-10H 1992 года выпуска; Право требования к </w:t>
            </w:r>
            <w:proofErr w:type="spellStart"/>
            <w:r>
              <w:rPr>
                <w:rFonts w:ascii="Times New Roman" w:hAnsi="Times New Roman"/>
              </w:rPr>
              <w:t>Красиловой</w:t>
            </w:r>
            <w:proofErr w:type="spellEnd"/>
            <w:r>
              <w:rPr>
                <w:rFonts w:ascii="Times New Roman" w:hAnsi="Times New Roman"/>
              </w:rPr>
              <w:t xml:space="preserve"> И.В. о возврате автомобиля </w:t>
            </w:r>
            <w:proofErr w:type="spellStart"/>
            <w:r>
              <w:rPr>
                <w:rFonts w:ascii="Times New Roman" w:hAnsi="Times New Roman"/>
              </w:rPr>
              <w:t>Toyota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Land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Cruiser</w:t>
            </w:r>
            <w:proofErr w:type="spellEnd"/>
            <w:r>
              <w:rPr>
                <w:rFonts w:ascii="Times New Roman" w:hAnsi="Times New Roman"/>
              </w:rPr>
              <w:t xml:space="preserve"> 150 (</w:t>
            </w:r>
            <w:proofErr w:type="spellStart"/>
            <w:r>
              <w:rPr>
                <w:rFonts w:ascii="Times New Roman" w:hAnsi="Times New Roman"/>
              </w:rPr>
              <w:t>Prado</w:t>
            </w:r>
            <w:proofErr w:type="spellEnd"/>
            <w:r>
              <w:rPr>
                <w:rFonts w:ascii="Times New Roman" w:hAnsi="Times New Roman"/>
              </w:rPr>
              <w:t>), год выпуска 2010,; Погрузчик KOMATSU WB140-2, 2000 г.в.; Доля в уставном капитале ООО «АТМК-ЛАБ»</w:t>
            </w:r>
            <w:proofErr w:type="gramEnd"/>
          </w:p>
        </w:tc>
      </w:tr>
    </w:tbl>
    <w:p w:rsidR="00A61713" w:rsidRDefault="00A617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17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№СТП-2383/1 по лоту №1 не поступили.</w:t>
      </w:r>
    </w:p>
    <w:p w:rsidR="00A61713" w:rsidRDefault="00A617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1713" w:rsidRDefault="00A617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1713" w:rsidRPr="00BD4A9F" w:rsidRDefault="009E1913" w:rsidP="00BD4A9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sectPr w:rsidR="00A61713" w:rsidRPr="00BD4A9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915" w:rsidRDefault="00826915" w:rsidP="00ED7965">
      <w:pPr>
        <w:spacing w:after="0" w:line="240" w:lineRule="auto"/>
      </w:pPr>
      <w:r>
        <w:separator/>
      </w:r>
    </w:p>
  </w:endnote>
  <w:endnote w:type="continuationSeparator" w:id="0">
    <w:p w:rsidR="00826915" w:rsidRDefault="008269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13" w:rsidRDefault="00A617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13" w:rsidRDefault="00A617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13" w:rsidRDefault="00A617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915" w:rsidRDefault="00826915" w:rsidP="00ED7965">
      <w:pPr>
        <w:spacing w:after="0" w:line="240" w:lineRule="auto"/>
      </w:pPr>
      <w:r>
        <w:separator/>
      </w:r>
    </w:p>
  </w:footnote>
  <w:footnote w:type="continuationSeparator" w:id="0">
    <w:p w:rsidR="00826915" w:rsidRDefault="008269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13" w:rsidRDefault="00A617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13" w:rsidRDefault="00A617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13" w:rsidRDefault="00A617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26915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171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4A9F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TSApQCF8ws9GGKkRt+3NbtWyfkyoSPWr3FMC9Q8DEKA=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lQdKZDVrFyDFrhf6FArd1QyIt+zxrPbcqb90oEtYxl8=</DigestValue>
    </Reference>
  </SignedInfo>
  <SignatureValue>M1my4UOBHtr/85VHzRFtQYJKuB6UgW7Bqv9wEslQZjVk5dQVsEKfGCudcfr/Wzog
EIvuBgLlz4EHT1UjPb2lcg==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YiZX5gk5z/UFBcsYQ4d9bxpd4G8=</DigestValue>
      </Reference>
      <Reference URI="/word/endnotes.xml?ContentType=application/vnd.openxmlformats-officedocument.wordprocessingml.endnotes+xml">
        <DigestMethod Algorithm="http://www.w3.org/2000/09/xmldsig#sha1"/>
        <DigestValue>PjJBWAtL4ffv5pxTbSUG8H+Y2oM=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e0hF0P7ru/mehE/tsMHQyp5olNw=</DigestValue>
      </Reference>
      <Reference URI="/word/footer2.xml?ContentType=application/vnd.openxmlformats-officedocument.wordprocessingml.footer+xml">
        <DigestMethod Algorithm="http://www.w3.org/2000/09/xmldsig#sha1"/>
        <DigestValue>e0hF0P7ru/mehE/tsMHQyp5olNw=</DigestValue>
      </Reference>
      <Reference URI="/word/footer3.xml?ContentType=application/vnd.openxmlformats-officedocument.wordprocessingml.footer+xml">
        <DigestMethod Algorithm="http://www.w3.org/2000/09/xmldsig#sha1"/>
        <DigestValue>e0hF0P7ru/mehE/tsMHQyp5olNw=</DigestValue>
      </Reference>
      <Reference URI="/word/footnotes.xml?ContentType=application/vnd.openxmlformats-officedocument.wordprocessingml.footnotes+xml">
        <DigestMethod Algorithm="http://www.w3.org/2000/09/xmldsig#sha1"/>
        <DigestValue>7Ye7H6hqKQyyu+7kZmueWTYbtmY=</DigestValue>
      </Reference>
      <Reference URI="/word/header1.xml?ContentType=application/vnd.openxmlformats-officedocument.wordprocessingml.header+xml">
        <DigestMethod Algorithm="http://www.w3.org/2000/09/xmldsig#sha1"/>
        <DigestValue>mxDLtZ2+jc8jhv02EU51BwH3Cq0=</DigestValue>
      </Reference>
      <Reference URI="/word/header2.xml?ContentType=application/vnd.openxmlformats-officedocument.wordprocessingml.header+xml">
        <DigestMethod Algorithm="http://www.w3.org/2000/09/xmldsig#sha1"/>
        <DigestValue>Ns/8XS+3CAOzvxzAGDW8EYe7S2E=</DigestValue>
      </Reference>
      <Reference URI="/word/header3.xml?ContentType=application/vnd.openxmlformats-officedocument.wordprocessingml.header+xml">
        <DigestMethod Algorithm="http://www.w3.org/2000/09/xmldsig#sha1"/>
        <DigestValue>ByTU1dsqwEn0Zr/YNAKYk+ow72g=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A30Jo5rxr58b21Kzc0RZ75YEQ9Q=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2017-12-07T08:25:44Z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2017-12-07T08:25:44Z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AFA3C-C815-4609-A0C5-2CF7D1EC5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2017-12-07T06:17:00Z</dcterms:modified>
</cp:coreProperties>
</file>