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5B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35BB" w:rsidRDefault="006235BB" w:rsidP="00ED7965">
      <w:pPr>
        <w:ind w:left="142"/>
      </w:pPr>
    </w:p>
    <w:p w:rsidR="006235BB" w:rsidRDefault="006235BB" w:rsidP="00ED7965">
      <w:pPr>
        <w:ind w:left="142"/>
      </w:pPr>
    </w:p>
    <w:p w:rsidR="006235BB" w:rsidRDefault="006235BB" w:rsidP="00ED7965">
      <w:pPr>
        <w:ind w:left="142"/>
      </w:pPr>
    </w:p>
    <w:p w:rsidR="006235B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235B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235B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235BB" w:rsidRDefault="006235B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235B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№СТП-3609/1</w:t>
      </w:r>
    </w:p>
    <w:p w:rsidR="006235B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235B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235B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6235B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E2075" w:rsidRPr="004E207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ГорСвязьСервис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235BB" w:rsidRDefault="006235B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235B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2019-06-11 12:00:00 (время московское)</w:t>
      </w:r>
    </w:p>
    <w:p w:rsidR="006235B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235B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235B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235BB" w:rsidRDefault="006235B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235B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235B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35B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235B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5B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5B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Кабель электрический ПВС 3*1,5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гильза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удлиненная ГП-0.5 мм (в пакете 2000 шт.);шлюз голосовой DVG 5008s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голосовой DVG 5004s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DGS-1210-28/ME/A1A/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DGS-1210-28/ME/A1A/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DWDM SFP+ 1533.47hm LC 80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км;модуль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1000Base-LX, LC,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1310nm, 20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1000Base-LХ, LC,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1310nm,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WDM 1000Base-LХ, SC, 3.3V, 10km, 1310nm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WDM 1000Base-LХ, SC, 3.3V, 10km, 1550nm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WDM 155Mbps, SC, sm-1310nm, 20km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WDM 155Mbps, SC, sm-1550nm, 20km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Нэт-Бай-Нэт;муфта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оптическая FOSC-FTTH от 3 до 24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сварок;муфта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оптическая FOSC-FTTH-В3 до 60 сварок(60)-2х12)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Нэт-Бай-Нэт;муфта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полиэтиленовая соединительная МПС 13/20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МПП 0,5);дюбель с гвоздем 6х40;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анкерный зажим РА 07 250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розеток (колодка) 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гнезда;бокс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защитный для автоматического выключателя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КМПн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½;гофра пластиковая 16мм (100м);комплект для ремонта муфты МОГ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МОГу;розетка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4-ая,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наружняя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(колодка)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Нэт-Бай-Нэт;сетевой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фильтр 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евророзеток;сплайс-пластина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К-01 (без маркерных пластин);автомат 10А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Нэт-Бай-Нэт;автомат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6А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Нэт-Бай-Нэт;вилка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евро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белая;пигтейл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SC/UPC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м;шнур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FC/UPC-FC/UPC,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(9/125 мкм), диаметр 3.0 мм, длина 1;шнур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LC-LC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1 м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Н-Б-Н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LC-SC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1 м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LC-SC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3 м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SC-SC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1 м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DIR-615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Нэт-Бай-Нэт;узел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крепления УК-Н-01;узел крепления УКН-2к;KABO-NON-DPOm-P-24A-9kH (KABO-NON-DOL-P-24A-3(8)-2.7kH);кабель ВО 16 волокон KABO-NON-DN(HF)-2,7-9z-4/16;аккумуляторная батарея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Delta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HR 12V 18Ah (12В, 18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амок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навесной;замок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навесной;замок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навесной;замок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навесной;кабель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 8 волокон KABO-OKLJ-VS-01-4-8-12,0 (KABO-NON-SL-OKMB-02NU-8E2-2,5) (KABO-NON-DPOm-P-8A-9kH) (KABO-OKLJ-VS-01-4-8-9,0);шкаф Е-29 КМ (Ящик КМ 800х700х600);шкаф металлический ЩМПМг-04 К-2858;шкаф телекоммуникационный антивандальный Е-2, (625*450*400мм)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каф телекоммуникационный антивандальный ПК-3;коммутатор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DGS-1100-06/ME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DGS-1100-06/ME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У;кабель-канал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120х60;кабель-канал 12х12;кабель-канал 40х25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мм;лента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Радлен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-С для восстановления изолирующих покровов (100мм);стойка ВКП парапетная (на стену) (D=57х3,5; L= 1100);стойка ВКП с башмаком (D=57x3,5 L=2000);стойка ВКП с башмаком (D=57x35 L=1750);кабель ВО 48 вол. 9.0 кН подвесной (с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металлич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внешним несущим тросом,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абель ВО 32 волокон KABO-OKLJ-VS-01-4-32-9,0 (KABO-NON-DPOm-P-32A-9kH) (KABO-OKLJ-VS-01-4-32-6,0);кабель ВО 8 вол. 8,0кН подвесной (ИК/Т-М4П);кабель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UTP;беспроводное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сетевое оборудование TOTOLINK N300RT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UTP кат.5е, 4 пары. Одножильный (упаковка 305м)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леер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DUNE HD TV-102W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Wi-Fi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Один;приставка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IPTV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Элтекс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NV-501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порт, HDMI порт)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Один;приставка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IPTV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Элтекс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NV-501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Wac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порт, HDMI порт,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Wi-Fi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ВВГ-НГ;кабель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ВОЛС 24 жилы с внешним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тросом;кабель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ВОЛС 48 жил с внешним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тросом;кабель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ВОЛС 16 жил с внешним тросом. , начальная цена 2772319.57</w:t>
            </w:r>
          </w:p>
        </w:tc>
      </w:tr>
    </w:tbl>
    <w:p w:rsidR="006235BB" w:rsidRDefault="006235B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235B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235B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235BB" w:rsidRDefault="006235B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235B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Организатор торгов принял решение: </w:t>
      </w:r>
    </w:p>
    <w:p w:rsidR="006235BB" w:rsidRDefault="006235B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235B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E2075" w:rsidRPr="004E207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ГорСвязьСервис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4E2075" w:rsidRPr="004E2075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4E2075" w:rsidRPr="004E2075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235B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5BB" w:rsidRDefault="006235B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5BB" w:rsidRDefault="006235B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5BB" w:rsidRDefault="006235B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5BB" w:rsidRDefault="004E20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5BB" w:rsidRDefault="004E20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5BB" w:rsidRDefault="004E20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E2075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235BB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futyONPeiYMxvmF9HeOFgpBGrzihx+6x6LHm1Eph6H0=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lexe1fQTPowU5E7EH9GOto/cFNsVoc8aZrymc+f0KKE=</DigestValue>
    </Reference>
  </SignedInfo>
  <SignatureValue>+9Vx4QH9glwZhet0uFCWS8n3WcNnrZfONf6yi00V5k/2xspjqHoDl7yn5BBw0DCX
YA8XIG1d7nHhFoZ/BGaVJg==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c/8Y4ijhQSpBJdYpKbMWwmrcVkM=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vx99w+hdfdEBCfP4olzIG29UJHk=</DigestValue>
      </Reference>
      <Reference URI="/word/footer2.xml?ContentType=application/vnd.openxmlformats-officedocument.wordprocessingml.footer+xml">
        <DigestMethod Algorithm="http://www.w3.org/2000/09/xmldsig#sha1"/>
        <DigestValue>vx99w+hdfdEBCfP4olzIG29UJHk=</DigestValue>
      </Reference>
      <Reference URI="/word/footer3.xml?ContentType=application/vnd.openxmlformats-officedocument.wordprocessingml.footer+xml">
        <DigestMethod Algorithm="http://www.w3.org/2000/09/xmldsig#sha1"/>
        <DigestValue>vx99w+hdfdEBCfP4olzIG29UJHk=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FHlqfzOs9O8pkfzsepjsIiHLJMY=</DigestValue>
      </Reference>
      <Reference URI="/word/header2.xml?ContentType=application/vnd.openxmlformats-officedocument.wordprocessingml.header+xml">
        <DigestMethod Algorithm="http://www.w3.org/2000/09/xmldsig#sha1"/>
        <DigestValue>dQPfne/YV+N5QQj4IfFJ2MjxN84=</DigestValue>
      </Reference>
      <Reference URI="/word/header3.xml?ContentType=application/vnd.openxmlformats-officedocument.wordprocessingml.header+xml">
        <DigestMethod Algorithm="http://www.w3.org/2000/09/xmldsig#sha1"/>
        <DigestValue>JA28mGfALoRhZydSLS3DUsCHujM=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JFhkjQ9PQGlLmNTqvCgBqgpgy3c=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2019-06-11T09:14:11Z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2019-06-11T09:14:11Z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4478D-5F5E-4373-BABD-93A2E68DF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2019-06-11T09:14:00Z</dcterms:modified>
</cp:coreProperties>
</file>