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«Бизнес-Инвестиции» в размере 20 000 000,00 руб. , начальная цена 18000000.00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qPfv5VcWwvZDDvYakrVGFveFV6Z68Vx3EBEUs+viAJc=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whbUdnej/9nxNTLwI0wTGAt9hqdB6kAzECQ5VgchFdA=</DigestValue>
    </Reference>
  </SignedInfo>
  <SignatureValue>pnlwLTKBwrozbmaE14EM6O6Lo+cxhixZolbHsUygiPH9QI99WBWm3YdG2FHYOMdP
3WvdIdH+qpBvAf/hCn+VHw==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HMHPuA9U8kfNPV5bM708sa//bwE=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2018-04-12T07:57:55Z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2018-04-12T07:57:55Z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