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собственность (доля в праве 1/4). Право собственности возникло на основании договора купли-продажи от 28.04.2007 г., начальная цена 405000.00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nnZR/Lp3fbffI1DlMmBtyu13yJ4vRs86j6PbtD5KJ8E=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jXJSAlp2R/qRTKpXo9fn/kZnV0T5ZKJDJHjRNUqjVe/sPqivSHfVf8sQBk/rfTtyEUstd60r
    CPcWkrVHUGB1IA==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7JlckjRc9WgPdaMFmfqwX0nMPRM=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