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5F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B15FE" w:rsidRDefault="00CB15FE" w:rsidP="00ED7965">
      <w:pPr>
        <w:ind w:left="142"/>
      </w:pPr>
    </w:p>
    <w:p w:rsidR="00CB15FE" w:rsidRDefault="00CB15FE" w:rsidP="00ED7965">
      <w:pPr>
        <w:ind w:left="142"/>
      </w:pPr>
    </w:p>
    <w:p w:rsidR="00CB15FE" w:rsidRDefault="00CB15FE" w:rsidP="00ED7965">
      <w:pPr>
        <w:ind w:left="142"/>
      </w:pPr>
    </w:p>
    <w:p w:rsidR="00CB15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B15F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B15F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CB15FE" w:rsidRDefault="00CB15F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CB15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№СТП-3944/7</w:t>
      </w:r>
    </w:p>
    <w:p w:rsidR="00CB15F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B15F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B15FE" w:rsidRDefault="00B32C8A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CB15F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B32C8A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Набережночелнинская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Сберегательная Компания Наследие»</w:t>
      </w:r>
    </w:p>
    <w:p w:rsidR="00CB15FE" w:rsidRDefault="00CB15F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B15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2019-10-16 12:00:00 (время московское)</w:t>
      </w:r>
    </w:p>
    <w:p w:rsidR="00CB15F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B15F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B15F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B15FE" w:rsidRDefault="00CB15F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CB15F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B15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B15F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B15F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5F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15F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ООО "Изолюкс-ДСК" ИНН 1650151538, 423810,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г.Н.Челны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пр-т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Вахитова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д.4А, офис 8. Право требования на -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Nissan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Juke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Идентф.номер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(VIN) SJNFBAF15U6401339,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2013, цвет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белтый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гос.номер</w:t>
            </w:r>
            <w:proofErr w:type="spellEnd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885 УУ 116 RUS, начальная цена 1045959.22</w:t>
            </w:r>
          </w:p>
        </w:tc>
      </w:tr>
    </w:tbl>
    <w:p w:rsidR="00CB15FE" w:rsidRDefault="00CB15F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15F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</w:t>
      </w:r>
      <w:r w:rsidR="00B32C8A">
        <w:rPr>
          <w:rFonts w:ascii="Times New Roman" w:hAnsi="Times New Roman"/>
          <w:b/>
          <w:sz w:val="24"/>
          <w:szCs w:val="24"/>
          <w:u w:val="single"/>
        </w:rPr>
        <w:t xml:space="preserve">я предложений о цене имущества </w:t>
      </w:r>
      <w:r>
        <w:rPr>
          <w:rFonts w:ascii="Times New Roman" w:hAnsi="Times New Roman"/>
          <w:b/>
          <w:sz w:val="24"/>
          <w:szCs w:val="24"/>
          <w:u w:val="single"/>
        </w:rPr>
        <w:t>должника, представленные участниками торгов:</w:t>
      </w:r>
    </w:p>
    <w:p w:rsidR="00CB15F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CB15FE" w:rsidRDefault="00CB15F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CB15F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B15FE" w:rsidRDefault="00CB15F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B15F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B32C8A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Набережночелнинская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Сберегательная Компания Наследие»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B32C8A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B32C8A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№7,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CB15FE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FE" w:rsidRDefault="00CB15F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FE" w:rsidRDefault="00CB15F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FE" w:rsidRDefault="00CB15F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FE" w:rsidRDefault="00B32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FE" w:rsidRDefault="00B32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5FE" w:rsidRDefault="00B32C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32C8A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B15FE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zVnqqELz9Vs5HqnE0RZD65TYhqn9XfTlgg45bDmtFV4=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q4H3vRWz+L26PG4XPqwcrgIxiNjnUSU24fodCBy+lqE=</DigestValue>
    </Reference>
  </SignedInfo>
  <SignatureValue>9eA/WgHIbdzWl7689ZCH8DT4FNOAJBmWKHNfBJ8LcPhIC//tjwVfoAVj452k3UnH
cgSHz2RaUCyKV1q7xJbdyA==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Zt/NqMBJzGa4f5EkVl5jNo6leIA=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Jv4PTLppTWkFSaVKujntYhUoSDc=</DigestValue>
      </Reference>
      <Reference URI="/word/footer2.xml?ContentType=application/vnd.openxmlformats-officedocument.wordprocessingml.footer+xml">
        <DigestMethod Algorithm="http://www.w3.org/2000/09/xmldsig#sha1"/>
        <DigestValue>Jv4PTLppTWkFSaVKujntYhUoSDc=</DigestValue>
      </Reference>
      <Reference URI="/word/footer3.xml?ContentType=application/vnd.openxmlformats-officedocument.wordprocessingml.footer+xml">
        <DigestMethod Algorithm="http://www.w3.org/2000/09/xmldsig#sha1"/>
        <DigestValue>Jv4PTLppTWkFSaVKujntYhUoSDc=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tvdvEAkoTpY030gmtX2nWE7AlJo=</DigestValue>
      </Reference>
      <Reference URI="/word/header2.xml?ContentType=application/vnd.openxmlformats-officedocument.wordprocessingml.header+xml">
        <DigestMethod Algorithm="http://www.w3.org/2000/09/xmldsig#sha1"/>
        <DigestValue>noZbblrRcPuRAy+eF+oZ2Lqnwh8=</DigestValue>
      </Reference>
      <Reference URI="/word/header3.xml?ContentType=application/vnd.openxmlformats-officedocument.wordprocessingml.header+xml">
        <DigestMethod Algorithm="http://www.w3.org/2000/09/xmldsig#sha1"/>
        <DigestValue>VLs3cwJ84XnRuFI3G5kAQbiRBzQ=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5Tn92/i/F77pWjCpC4u0Iy569no=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2019-10-16T09:28:37Z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2019-10-16T09:28:37Z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55EC39-5794-4DEA-8044-26150E3F8B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2019-10-16T09:28:00Z</dcterms:modified>
</cp:coreProperties>
</file>