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Товарно-материальный ценности, начальная цена 1582080.10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k4Ex3qzA5M7QappOhBW5o7lJiRX0kvKXd2XvivqvKjc=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509qrJAESYuxAklAAp5EAzfF3DmzaIKAu/3LcfFURwo=</DigestValue>
    </Reference>
  </SignedInfo>
  <SignatureValue>O5S56axsSswww7UgujcUl2/WNQuXr4j/lMAOIpWpZS4xoAnaG5bcaoVz6kJP9Lzu
xpRw1nuD786ilrp5LqcXNw==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PBczz4T8n8kgcoraXIhlf5XQId8=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2018-11-07T06:58:27Z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2018-11-07T06:58:27Z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mH6E0ntFAjJw485tXOwS5fABCNppxlJ7hCp1UUwlC6Q=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pVUfyTINUOM6XaDQcZo8nAmsXojwbWUhy1MnAEaJasA=</DigestValue>
    </Reference>
  </SignedInfo>
  <SignatureValue>NmIu/eNCArb4OH/JyVZm/ZfD9N9iBCuMjeRrVKxdurYkAkeJsIg0PCh24C5aIOHy
MB5ZaoNpm8FfJQzxyiz5FQ==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PBczz4T8n8kgcoraXIhlf5XQId8=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2018-11-07T06:58:47Z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2018-11-07T06:58:47Z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