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0A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00AF" w:rsidRDefault="000600AF" w:rsidP="00ED7965">
      <w:pPr>
        <w:ind w:left="142"/>
        <w:rPr>
          <w:rFonts w:ascii="Times New Roman" w:hAnsi="Times New Roman"/>
        </w:rPr>
      </w:pPr>
    </w:p>
    <w:p w:rsidR="000600AF" w:rsidRDefault="000600AF" w:rsidP="00ED7965">
      <w:pPr>
        <w:ind w:left="142"/>
        <w:rPr>
          <w:rFonts w:ascii="Times New Roman" w:hAnsi="Times New Roman"/>
        </w:rPr>
      </w:pPr>
    </w:p>
    <w:p w:rsidR="000600AF" w:rsidRDefault="000600AF" w:rsidP="00ED7965">
      <w:pPr>
        <w:ind w:left="142"/>
        <w:rPr>
          <w:rFonts w:ascii="Times New Roman" w:hAnsi="Times New Roman"/>
        </w:rPr>
      </w:pPr>
    </w:p>
    <w:p w:rsidR="000600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00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00A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0600AF" w:rsidRDefault="000600A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00A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№СТП-3644/1</w:t>
      </w:r>
    </w:p>
    <w:p w:rsidR="000600A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00A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600A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0600AF" w:rsidRDefault="000600A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00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2019-06-18 12:00:00 (время мск)</w:t>
      </w:r>
    </w:p>
    <w:p w:rsidR="000600A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12:00:00 (время мск)</w:t>
      </w:r>
    </w:p>
    <w:p w:rsidR="000600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00A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00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600AF" w:rsidRDefault="000600A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00A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00A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00A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00A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0A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0A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указано в Приложении № 1.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Приложение № 1: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 г.Воркута, ул. Транспортная, д.10. S 1343кв.м кадастровый номер 11:16:1704009:172 – 1; Здание г.Воркута, ул. Транспортная, д.10 S-690.7 кв.м. кадастровый номер  11:16:1704009:250 – 1; Мастерская по ремонту г.Воркута, ул. Транспортная 10 а, район УАТХ, бокс Д-4 S-70 кв.м. кадастровый номер 11:16:1704009:1348 – 1;г. Воркута, ул. Транспортная, 10, гараж 2 S- 33,4 кв.м. кадастровый номер №11:16:1704009:885 – 1; Тумба напольная – 2; Кресло офисное – 1; Стол -1; Стол для инструментов с выдвижными ящиками – 2 ; Станок сверлильный настольный – 1 ; Тиски настольные – 1;  Полка настенная – 1; Обогреватель электрический марки TESY – 1; Монитор Samsung– 5 ; Монитор Mitsubishi – 1 ; Клавиатура б/н  – 5 ; Системный блоки б/н, инв.№000000101, №00000096, №000000100, №000000142, №000000111 – 5 ; Телефон стационарный Panasonic – 1;  Установка для теплофизики -  1 ; Принтер Canonинв №00000234 – 1 ; МФУ принтер Canon инв.№0000007540 – 1;  Стол письменный с выдвижными ящиками  – 2;  Стол для приборов теплофизики– 3 ; Стул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офисный  – 3 ; Зеркало настенное – 1;  Шкаф-стенка – 1; Стол письменный с 4 тумбами – 1; Кресло офисное черное– 2; Стол компьютерный – 1; Монитор Samsungинв. №00000135 – 1; Мышь компьютерная GENIUS -1 ; Зеркало настенное – 1; Тумба выдвижными ящиками – 1; Полка настенная – 1;  Мойка керамическая – 1 ;Жалюзи оконные – 2; Стол письменный – 1;  Шкаф лабораторный трехсекционный– 2; Шкаф настенный  – 3; Компрессор для морозильной камеры инв№000005854 – 1; Огнетушитель (красный)– 2; Стол для грунтов – 1; Шкаф сушильный – 1; Шкаф сушильный «Витязь» ГП-40-3  1; Сейф напольный серый (без ключа) – 1; Прибор для испытания грунтов на сдвиг  ПСГ-3М– 1; Прибор для испытания грунтов на сдвиг  ПСГ-3М  – 2;  Устройство осевого нагруженияинв.№000000426 - 1;  Стол для грунтов – 1;  Прибор для испытания грунтов на сдвиг  ПСГ-3М -1;  Стол для грунтов  – 3;  Шкаф навесной настенный для хим. Посуды–2;  Стол для весов – 1;  Весы электронный ADOM инв. №0000007396 – 1; Весы ВЛТЭ-500 инв. №00000081 – 1; Стол тумбовый с ящиками- 1;  Перемещивающее устройство ЛАБ ПУ -1;  Вибропривод с набором сит – 1; Мойка керамическая двухсекционная – 1 ; Огнетушитель– 4 ; Сигнализация «Сигнал-20» -1; Система речевого оповещения «РОПОТ-1» -1;  Электрический щеток  – 2;  Счетчик по воде -1;  Теплосчетчик «Взлет» -1; Шкаф сушильный КП40 – 1; Шкаф сушильный ГП-40– 2; Сушильный шкаф круглый учебный б/н– 2; Вытяжной шкаф ЛАБ инв.№00000082 -1; Мойка керамическая со смесителем – 1; Жалюзи оконные -3; Стол навесной для сушки – 1;  Морозильная камера №6 с блоком – 1; Прибор для испытания грунтов на сдвиг  ПСГ-3М– 1; Стол разделочный  (-2; Вытяжка -1; Вытяжка- 1; Дистилятор – 1; Стол разделки грунтов -1; Механизм для дробления грунтов -1; Шкаф навесной – 1; Мойка керамическая двухсекционная – 1; Мойка металлическая -1; Смеситель -1; Унитаз – 1; Водонагреватель Polaris -1; Зеркало настенное – 1; Обогреватель ATMOR -1; Холодильник- 1; Стулья обеденные  – 5; Стол обеденный– 2; Телевизор Samsung – 1; Кухонный гарнитур -1; Сауна (2м х 3м.) – 1; Вешалка для одежды – 1; Тренажер VibroMAX -1; Солярий горизонтальный Kettler – 1; Душевая кабина-1;  Скамья – 1; Прибор предварительного уплотнения ППУГ инв.№00000074 -2; Стол разделки грунтов -2; Термос для транспортировки грунтов -48; Прибор предварительного уплотнения ППУГ. – 2; Прибор для испытания грунтов на сдвиг ПСГ-3М – 1; Стол разделки грунтов -2;  Пресс для грунтов -2; Сейф-1; Шкаф встроенный – 1; Стол письменный -1; Стол-тумба с выдвижн.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Ящиками  –3; Стул офисный  -3; Телефон-факс Panasonic -1; Сканер НР LaserJet 3800 -1; Удлинитель импульс – 1;  Шкаф для бумаг– 3; Стол письменный с тумбой– 1; Стол офисный -1; Тумба– 1;  Монитор ASUS – 1; Колонки Genius (– 2 ; Системный блок черный – 1; Телефон стационарный Panasonic серый – 1; Мышь компьютерная – 1; Жалюзи оконные – 1; Сейф напольный– 2; Стол офисный– 3; Тумба для бумаг– 1; Шкаф – 4 ; Кресло офисное черное – 1; Стул офисный черный– 2; Удлинитель – 1; Тумба для копировального аппарата – 1; Шкаф для документов – 1; Телефон стационарный Panasonic -1; Стол компьютерный– 3; МВУ XEROXинв.№0000007117 - 1 ; Кресло офисное -2; Стул офисный –1; Шкаф двухъярусный со стекл. Дверцами – 1; Жалюзи оконные– 2; Стол компьютерный– 3; Сейф металлический черный напольный – 1; Кресло офисное черное  – 2; Стул офисный черный– 6; Телефон стационарный Panasonic – 1; МФУ Принтер Canon – 1; Модем– 2; Шкаф с 3 секциями (1 для одежды, две со стекл. дверцами) -1; Стул офисный– 2; Стол офисный -3; Кресло офисное – 1; Шкаф двухъярусный -3; Стол офисный -1; Монитор ASUSинв.№00000000551 – 1; Принтер Canon инв.№000000145 – 1; Принтер HPLaserJetинв.№0000007117 – 1; Клавиатура б/н – 1; Телефон стационарный Panasonic – 1; Телефон стационарный TEXET – 1; Телевизор TOSHIBAинв.№00000247 -1; Раковина металлическая – 1; Удлинитель сетевой – 1; Шкаф для одежды – 1; Стол обеденный– 2; Стол – 1; Шкаф встроенный -2; Полки для бумаг -2; Кровать одноместная– 4; Шкаф стеклянный (химический) (-2; Стол для весов инв№00000401 – 1; Весы аналитические Explorer -1; Стол для PH-метра -1; Полка навесная – 1; Стол тумба для работ– 4; Мойка металлическая двухсекционная – 1; Шкаф деревянный для посуды – 1; Шкаф сушильный «Электроника» snoe24/200  - 1; Стол для титрования – 1; Вытяжной шкаф – 1; Муфельная печь – 1; Плита лабораторная ПН-01  -1; Стол островной – 1; Весы аналитические ВСЛ-400; Весы аналитические ВЛ-210 – 1; Шкаф двухсекционный -4; Кресло офисное– 2; Кондуктометр -1; Химическая посуда (колбы, пробирки) -30;  Набор мягкой мебели (диван, 2 кресла) – 1; Телевизор LG инв.№00000192 – 1; Тумба для телевизора – 1; Шкаф для одежды – 1;  Шкаф двухярусный со стекл. дверцами– 2; Стол с тумбами -1; Кресло офисное – </w:t>
            </w:r>
            <w:r w:rsidR="003533C6">
              <w:rPr>
                <w:rFonts w:ascii="Times New Roman" w:hAnsi="Times New Roman"/>
                <w:sz w:val="24"/>
                <w:szCs w:val="24"/>
              </w:rPr>
              <w:t>1; Стул офисный черный– 4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3873614.94</w:t>
            </w:r>
          </w:p>
        </w:tc>
      </w:tr>
    </w:tbl>
    <w:p w:rsidR="000600AF" w:rsidRDefault="000600A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00A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0600AF" w:rsidTr="003533C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0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0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0A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33C6" w:rsidTr="003533C6">
        <w:tc>
          <w:tcPr>
            <w:tcW w:w="4111" w:type="dxa"/>
          </w:tcPr>
          <w:p w:rsidR="003533C6" w:rsidRPr="00241C51" w:rsidRDefault="003533C6" w:rsidP="003533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 xml:space="preserve">с 12:00 (мск) «13» </w:t>
            </w:r>
            <w:r>
              <w:rPr>
                <w:rFonts w:ascii="Times New Roman" w:hAnsi="Times New Roman"/>
                <w:sz w:val="24"/>
                <w:szCs w:val="24"/>
              </w:rPr>
              <w:t>июл</w:t>
            </w:r>
            <w:r w:rsidRPr="00241C51">
              <w:rPr>
                <w:rFonts w:ascii="Times New Roman" w:hAnsi="Times New Roman"/>
                <w:sz w:val="24"/>
                <w:szCs w:val="24"/>
              </w:rPr>
              <w:t xml:space="preserve">я 2019г. </w:t>
            </w:r>
          </w:p>
          <w:p w:rsidR="003533C6" w:rsidRPr="00241C51" w:rsidRDefault="003533C6" w:rsidP="003533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12:00 (мск) «18» июл</w:t>
            </w:r>
            <w:bookmarkStart w:id="0" w:name="_GoBack"/>
            <w:bookmarkEnd w:id="0"/>
            <w:r w:rsidRPr="00241C51">
              <w:rPr>
                <w:rFonts w:ascii="Times New Roman" w:hAnsi="Times New Roman"/>
                <w:sz w:val="24"/>
                <w:szCs w:val="24"/>
              </w:rPr>
              <w:t>я 2019г.</w:t>
            </w:r>
          </w:p>
        </w:tc>
        <w:tc>
          <w:tcPr>
            <w:tcW w:w="3260" w:type="dxa"/>
          </w:tcPr>
          <w:p w:rsidR="003533C6" w:rsidRPr="00241C51" w:rsidRDefault="003533C6" w:rsidP="00353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C51">
              <w:rPr>
                <w:rFonts w:ascii="Times New Roman" w:hAnsi="Times New Roman"/>
                <w:sz w:val="24"/>
                <w:szCs w:val="24"/>
              </w:rPr>
              <w:t>2905211.19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3C6" w:rsidRDefault="003533C6" w:rsidP="00353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600AF" w:rsidRDefault="000600A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600A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600A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600A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"РЕМОНТНО СТРОИТЕЛЬНАЯ КОМПАНИЯ"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3533C6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169908, Республика Коми, </w:t>
            </w:r>
            <w:r w:rsidR="00FC2F0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Воркута, Бульвар Пищевиков, д. 24, стр. 4, склад 205</w:t>
            </w:r>
          </w:p>
          <w:p w:rsidR="000600AF" w:rsidRDefault="000600A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12:36:21</w:t>
            </w:r>
          </w:p>
          <w:p w:rsidR="000600AF" w:rsidRDefault="000600A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2905211.19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600AF" w:rsidRDefault="000600A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0A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600A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600A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"РЕМОНТНО СТРОИТЕЛЬНАЯ КОМПАНИЯ"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169908, Республика Коми,  г. Воркута, Бульвар Пищевиков, д. 24, стр. 4, склад 205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12:36:21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0A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2905211.19</w:t>
            </w:r>
          </w:p>
        </w:tc>
      </w:tr>
    </w:tbl>
    <w:p w:rsidR="000600AF" w:rsidRDefault="000600A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600A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№1 посредством публичного предложения, прием заявок прекращается.</w:t>
      </w:r>
    </w:p>
    <w:p w:rsidR="000600AF" w:rsidRDefault="000600A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600A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5FB" w:rsidRDefault="006165FB" w:rsidP="00ED7965">
      <w:pPr>
        <w:spacing w:after="0" w:line="240" w:lineRule="auto"/>
      </w:pPr>
      <w:r>
        <w:separator/>
      </w:r>
    </w:p>
  </w:endnote>
  <w:endnote w:type="continuationSeparator" w:id="1">
    <w:p w:rsidR="006165FB" w:rsidRDefault="006165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0600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0600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0600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5FB" w:rsidRDefault="006165FB" w:rsidP="00ED7965">
      <w:pPr>
        <w:spacing w:after="0" w:line="240" w:lineRule="auto"/>
      </w:pPr>
      <w:r>
        <w:separator/>
      </w:r>
    </w:p>
  </w:footnote>
  <w:footnote w:type="continuationSeparator" w:id="1">
    <w:p w:rsidR="006165FB" w:rsidRDefault="006165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C96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C96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AF" w:rsidRDefault="00C963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600AF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33C6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165FB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1FF5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82391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6333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SVC1+/VgDLSkmnVlVJJJ9KyqhEYgWAMmPCnEOExSCv8=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F++DuMU+Pzpl/gd0PPUd7PRvOILqfJRmYJSGDWqNep5DGxFItf4nMUd1kdr4PD2U
teNKbSlBRL7XP4V+VoyOmQ==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CUbKgiG/6ZSt/7OjdMzANHc/ko0=</DigestValue>
      </Reference>
      <Reference URI="/word/endnotes.xml?ContentType=application/vnd.openxmlformats-officedocument.wordprocessingml.endnotes+xml">
        <DigestMethod Algorithm="http://www.w3.org/2000/09/xmldsig#sha1"/>
        <DigestValue>SjZEiaeIiQ9vt8lyOrSeYnfo1gs=</DigestValue>
      </Reference>
      <Reference URI="/word/fontTable.xml?ContentType=application/vnd.openxmlformats-officedocument.wordprocessingml.fontTable+xml">
        <DigestMethod Algorithm="http://www.w3.org/2000/09/xmldsig#sha1"/>
        <DigestValue>Z3bB/8E5mw2eqCKLWhUic8l/Qzw=</DigestValue>
      </Reference>
      <Reference URI="/word/footer1.xml?ContentType=application/vnd.openxmlformats-officedocument.wordprocessingml.footer+xml">
        <DigestMethod Algorithm="http://www.w3.org/2000/09/xmldsig#sha1"/>
        <DigestValue>pEgFSq1reVoR0ONzQ6DCKqVjoVY=</DigestValue>
      </Reference>
      <Reference URI="/word/footer2.xml?ContentType=application/vnd.openxmlformats-officedocument.wordprocessingml.footer+xml">
        <DigestMethod Algorithm="http://www.w3.org/2000/09/xmldsig#sha1"/>
        <DigestValue>pEgFSq1reVoR0ONzQ6DCKqVjoVY=</DigestValue>
      </Reference>
      <Reference URI="/word/footer3.xml?ContentType=application/vnd.openxmlformats-officedocument.wordprocessingml.footer+xml">
        <DigestMethod Algorithm="http://www.w3.org/2000/09/xmldsig#sha1"/>
        <DigestValue>pEgFSq1reVoR0ONzQ6DCKqVjoVY=</DigestValue>
      </Reference>
      <Reference URI="/word/footnotes.xml?ContentType=application/vnd.openxmlformats-officedocument.wordprocessingml.footnotes+xml">
        <DigestMethod Algorithm="http://www.w3.org/2000/09/xmldsig#sha1"/>
        <DigestValue>HLwUPEULHdRVoH9kl8UzH9a2Tlk=</DigestValue>
      </Reference>
      <Reference URI="/word/header1.xml?ContentType=application/vnd.openxmlformats-officedocument.wordprocessingml.header+xml">
        <DigestMethod Algorithm="http://www.w3.org/2000/09/xmldsig#sha1"/>
        <DigestValue>6QWsxL6TdW+o990eXSWUuxgnyMA=</DigestValue>
      </Reference>
      <Reference URI="/word/header2.xml?ContentType=application/vnd.openxmlformats-officedocument.wordprocessingml.header+xml">
        <DigestMethod Algorithm="http://www.w3.org/2000/09/xmldsig#sha1"/>
        <DigestValue>nbRJb6Fd1JaG7vQLne4e5qO8i5E=</DigestValue>
      </Reference>
      <Reference URI="/word/header3.xml?ContentType=application/vnd.openxmlformats-officedocument.wordprocessingml.header+xml">
        <DigestMethod Algorithm="http://www.w3.org/2000/09/xmldsig#sha1"/>
        <DigestValue>k/mq19yN/78Nn8FdidxLCmshW6M=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NmvXufXLBVcoI/v+2KuA1pIeR44=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2019-07-18T10:22:52Z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2F175-DE5E-444C-8222-079A3373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2019-07-18T10:21:00Z</dcterms:created>
  <dcterms:modified xsi:type="dcterms:W3CDTF">2019-07-18T10:21:00Z</dcterms:modified>
</cp:coreProperties>
</file>