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№СТП-2786/2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2018-06-15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Стройматериалы, строит. инвентарь: Шлакоблоки и полублоки 60,333 куб.м., Стол для готовой продукции 6 шт., Поручни металлические 0,044 т., Бадья для бетона (туфля) 5 шт., Бадья для мусора 6 шт., Бадья металлическая 6 шт., Опора тупиковая 6 шт., Поддон металлический 45 шт., Растяжка для подкрановых путей 12 шт., Ящик для песка 2 шт., начальная цена 3070000.00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7Yx5mLv6sQmqCy1MAN9G9gkokzXKUZiw2uDHSegPS04=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uKf/z+hm5g/90c4uuPykOAzKcKfEXvlBZgFxeOOrT+U=</DigestValue>
    </Reference>
  </SignedInfo>
  <SignatureValue>e2/AUXCQJObKnILjGgCtmuK6OZowN3W5gF+JkRYNiStGcoVM5a9DtbfT8U2zDJvb
2d9uvDA18HJMCyO3/asiSQ==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/DqdyCkwMM8w3sLk1UhAi4Pk5+0=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2018-06-15T08:13:44Z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2018-06-15T08:13:44Z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